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ind w:firstLine="4063" w:firstLineChars="1935"/>
        <w:jc w:val="right"/>
        <w:rPr>
          <w:rFonts w:eastAsia="黑体"/>
          <w:sz w:val="32"/>
          <w:szCs w:val="32"/>
        </w:rPr>
      </w:pPr>
      <w:r>
        <mc:AlternateContent>
          <mc:Choice Requires="wps">
            <w:drawing>
              <wp:anchor distT="0" distB="0" distL="114300" distR="114300" simplePos="0" relativeHeight="251640832" behindDoc="0" locked="0" layoutInCell="1" allowOverlap="1">
                <wp:simplePos x="0" y="0"/>
                <wp:positionH relativeFrom="column">
                  <wp:posOffset>0</wp:posOffset>
                </wp:positionH>
                <wp:positionV relativeFrom="paragraph">
                  <wp:posOffset>0</wp:posOffset>
                </wp:positionV>
                <wp:extent cx="4572000" cy="693420"/>
                <wp:effectExtent l="0" t="0" r="0" b="7620"/>
                <wp:wrapNone/>
                <wp:docPr id="1" name="矩形 62"/>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62" o:spid="_x0000_s1026" o:spt="1" style="position:absolute;left:0pt;margin-left:0pt;margin-top:0pt;height:54.6pt;width:360pt;z-index:251640832;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sJBQWdMAAAAFAQAADwAAAAAAAAABACAAAAAi&#10;AAAAZHJzL2Rvd25yZXYueG1sUEsBAhQAFAAAAAgAh07iQG2/sSGdAQAAHQMAAA4AAAAAAAAAAQAg&#10;AAAAIgEAAGRycy9lMm9Eb2MueG1sUEsFBgAAAAAGAAYAWQEAADE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641856" behindDoc="0" locked="0" layoutInCell="1" allowOverlap="1">
                <wp:simplePos x="0" y="0"/>
                <wp:positionH relativeFrom="column">
                  <wp:posOffset>4200525</wp:posOffset>
                </wp:positionH>
                <wp:positionV relativeFrom="paragraph">
                  <wp:posOffset>251460</wp:posOffset>
                </wp:positionV>
                <wp:extent cx="1943100" cy="297180"/>
                <wp:effectExtent l="4445" t="381635" r="18415" b="6985"/>
                <wp:wrapNone/>
                <wp:docPr id="2" name="自选图形 63"/>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1"/>
                    </wps:wsp>
                  </a:graphicData>
                </a:graphic>
              </wp:anchor>
            </w:drawing>
          </mc:Choice>
          <mc:Fallback>
            <w:pict>
              <v:shape id="自选图形 63" o:spid="_x0000_s1026" o:spt="62" type="#_x0000_t62" style="position:absolute;left:0pt;margin-left:330.75pt;margin-top:19.8pt;height:23.4pt;width:153pt;z-index:251641856;mso-width-relative:page;mso-height-relative:page;" fillcolor="#FFFFFF" filled="t" stroked="t" coordsize="21600,21600" o:gfxdata="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I7Y5U2gAAAAkBAAAPAAAAAAAAAAEAIAAAACIAAABkcnMvZG93bnJl&#10;di54bWxQSwECFAAUAAAACACHTuJAQ9RH+jQCAABqBAAADgAAAAAAAAABACAAAAApAQAAZHJzL2Uy&#10;b0RvYy54bWxQSwUGAAAAAAYABgBZAQAAzwUAAAAA&#10;" adj="18734,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651072" behindDoc="0" locked="0" layoutInCell="1" allowOverlap="1">
                <wp:simplePos x="0" y="0"/>
                <wp:positionH relativeFrom="column">
                  <wp:posOffset>2112645</wp:posOffset>
                </wp:positionH>
                <wp:positionV relativeFrom="paragraph">
                  <wp:posOffset>2763520</wp:posOffset>
                </wp:positionV>
                <wp:extent cx="342900" cy="693420"/>
                <wp:effectExtent l="0" t="0" r="7620" b="7620"/>
                <wp:wrapNone/>
                <wp:docPr id="11" name="矩形 7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2" o:spid="_x0000_s1026" o:spt="1" style="position:absolute;left:0pt;margin-left:166.35pt;margin-top:217.6pt;height:54.6pt;width:27pt;z-index:251651072;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B3gHizZAAAACwEAAA8AAAAAAAAAAQAg&#10;AAAAIgAAAGRycy9kb3ducmV2LnhtbFBLAQIUABQAAAAIAIdO4kD20Q5hmwEAAB0DAAAOAAAAAAAA&#10;AAEAIAAAACgBAABkcnMvZTJvRG9jLnhtbFBLBQYAAAAABgAGAFkBAAA1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43904" behindDoc="0" locked="0" layoutInCell="1" allowOverlap="1">
                <wp:simplePos x="0" y="0"/>
                <wp:positionH relativeFrom="column">
                  <wp:posOffset>2066925</wp:posOffset>
                </wp:positionH>
                <wp:positionV relativeFrom="paragraph">
                  <wp:posOffset>286385</wp:posOffset>
                </wp:positionV>
                <wp:extent cx="342900" cy="693420"/>
                <wp:effectExtent l="0" t="0" r="7620" b="7620"/>
                <wp:wrapNone/>
                <wp:docPr id="4" name="矩形 65"/>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65" o:spid="_x0000_s1026" o:spt="1" style="position:absolute;left:0pt;margin-left:162.75pt;margin-top:22.55pt;height:54.6pt;width:27pt;z-index:251643904;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AFxm6zXAAAACgEAAA8AAAAAAAAAAQAgAAAA&#10;IgAAAGRycy9kb3ducmV2LnhtbFBLAQIUABQAAAAIAIdO4kBOdOCtmgEAABwDAAAOAAAAAAAAAAEA&#10;IAAAACYBAABkcnMvZTJvRG9jLnhtbFBLBQYAAAAABgAGAFkBAAAy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42880" behindDoc="0" locked="0" layoutInCell="1" allowOverlap="1">
                <wp:simplePos x="0" y="0"/>
                <wp:positionH relativeFrom="column">
                  <wp:posOffset>2667000</wp:posOffset>
                </wp:positionH>
                <wp:positionV relativeFrom="paragraph">
                  <wp:posOffset>286385</wp:posOffset>
                </wp:positionV>
                <wp:extent cx="0" cy="792480"/>
                <wp:effectExtent l="38100" t="0" r="38100" b="0"/>
                <wp:wrapNone/>
                <wp:docPr id="3" name="直线 64"/>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4" o:spid="_x0000_s1026" o:spt="20" style="position:absolute;left:0pt;flip:x;margin-left:210pt;margin-top:22.55pt;height:62.4pt;width:0pt;z-index:251642880;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HH5jNcAAAAKAQAADwAAAAAA&#10;AAABACAAAAAiAAAAZHJzL2Rvd25yZXYueG1sUEsBAhQAFAAAAAgAh07iQMCpKFXbAQAAnwMAAA4A&#10;AAAAAAAAAQAgAAAAJgEAAGRycy9lMm9Eb2MueG1sUEsFBgAAAAAGAAYAWQEAAHM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eastAsia="方正小标宋简体"/>
          <w:sz w:val="36"/>
          <w:szCs w:val="36"/>
        </w:rPr>
      </w:pPr>
      <w:r>
        <mc:AlternateContent>
          <mc:Choice Requires="wps">
            <w:drawing>
              <wp:anchor distT="0" distB="0" distL="114300" distR="114300" simplePos="0" relativeHeight="251644928" behindDoc="0" locked="0" layoutInCell="1" allowOverlap="1">
                <wp:simplePos x="0" y="0"/>
                <wp:positionH relativeFrom="column">
                  <wp:posOffset>2667000</wp:posOffset>
                </wp:positionH>
                <wp:positionV relativeFrom="paragraph">
                  <wp:posOffset>263525</wp:posOffset>
                </wp:positionV>
                <wp:extent cx="0" cy="1386205"/>
                <wp:effectExtent l="38100" t="0" r="38100" b="635"/>
                <wp:wrapNone/>
                <wp:docPr id="5" name="直线 66"/>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6" o:spid="_x0000_s1026" o:spt="20" style="position:absolute;left:0pt;flip:x;margin-left:210pt;margin-top:20.75pt;height:109.15pt;width:0pt;z-index:251644928;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DdZ4s2AAAAAoBAAAPAAAAAAAA&#10;AAEAIAAAACIAAABkcnMvZG93bnJldi54bWxQSwECFAAUAAAACACHTuJAhGDI2tkBAACgAwAADgAA&#10;AAAAAAABACAAAAAnAQAAZHJzL2Uyb0RvYy54bWxQSwUGAAAAAAYABgBZAQAAcgUAAAAA&#10;">
                <v:fill on="f" focussize="0,0"/>
                <v:stroke color="#FF0000" joinstyle="round" startarrow="block" endarrow="block"/>
                <v:imagedata o:title=""/>
                <o:lock v:ext="edit" aspectratio="f"/>
              </v:line>
            </w:pict>
          </mc:Fallback>
        </mc:AlternateContent>
      </w:r>
      <w:r>
        <w:rPr>
          <w:rFonts w:hint="eastAsia" w:eastAsia="方正小标宋简体"/>
          <w:sz w:val="36"/>
          <w:szCs w:val="36"/>
        </w:rPr>
        <w:t>（</w:t>
      </w:r>
      <w:bookmarkStart w:id="0" w:name="_GoBack"/>
      <w:r>
        <w:rPr>
          <w:rFonts w:hint="default" w:eastAsia="方正小标宋简体"/>
          <w:color w:val="FF0000"/>
          <w:sz w:val="36"/>
          <w:szCs w:val="36"/>
        </w:rPr>
        <w:t>军方</w:t>
      </w:r>
      <w:r>
        <w:rPr>
          <w:rFonts w:hint="eastAsia" w:eastAsia="方正小标宋简体"/>
          <w:color w:val="FF0000"/>
          <w:sz w:val="36"/>
          <w:szCs w:val="36"/>
        </w:rPr>
        <w:t>责任单位总报告</w:t>
      </w:r>
      <w:bookmarkEnd w:id="0"/>
      <w:r>
        <w:rPr>
          <w:rFonts w:hint="eastAsia" w:eastAsia="方正小标宋简体"/>
          <w:sz w:val="36"/>
          <w:szCs w:val="36"/>
        </w:rPr>
        <w:t>）</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645952" behindDoc="0" locked="0" layoutInCell="1" allowOverlap="1">
                <wp:simplePos x="0" y="0"/>
                <wp:positionH relativeFrom="column">
                  <wp:posOffset>-330200</wp:posOffset>
                </wp:positionH>
                <wp:positionV relativeFrom="paragraph">
                  <wp:posOffset>92710</wp:posOffset>
                </wp:positionV>
                <wp:extent cx="2600325" cy="297180"/>
                <wp:effectExtent l="4445" t="350520" r="16510" b="7620"/>
                <wp:wrapNone/>
                <wp:docPr id="6" name="自选图形 67"/>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67" o:spid="_x0000_s1026" o:spt="62" type="#_x0000_t62" style="position:absolute;left:0pt;margin-left:-26pt;margin-top:7.3pt;height:23.4pt;width:204.75pt;z-index:251645952;mso-width-relative:page;mso-height-relative:page;" fillcolor="#FFFFFF" filled="t" stroked="t" coordsize="21600,21600" o:gfxdata="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U+RsdoAAAAJAQAADwAAAAAAAAABACAAAAAiAAAAZHJzL2Rvd25yZXYu&#10;eG1sUEsBAhQAFAAAAAgAh07iQDz03CMyAgAAagQAAA4AAAAAAAAAAQAgAAAAKQEAAGRycy9lMm9E&#10;b2MueG1sUEsFBgAAAAAGAAYAWQEAAM0FAAAAAA==&#10;" adj="19854,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48000" behindDoc="0" locked="0" layoutInCell="1" allowOverlap="1">
                <wp:simplePos x="0" y="0"/>
                <wp:positionH relativeFrom="column">
                  <wp:posOffset>1204595</wp:posOffset>
                </wp:positionH>
                <wp:positionV relativeFrom="paragraph">
                  <wp:posOffset>230505</wp:posOffset>
                </wp:positionV>
                <wp:extent cx="0" cy="1783080"/>
                <wp:effectExtent l="38100" t="0" r="38100" b="0"/>
                <wp:wrapNone/>
                <wp:docPr id="8" name="直线 69"/>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9" o:spid="_x0000_s1026" o:spt="20" style="position:absolute;left:0pt;flip:x;margin-left:94.85pt;margin-top:18.15pt;height:140.4pt;width:0pt;z-index:251648000;mso-width-relative:page;mso-height-relative:page;" filled="f" stroked="t" coordsize="21600,21600" o:gfxdata="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oh0zdkAAAAKAQAADwAA&#10;AAAAAAABACAAAAAiAAAAZHJzL2Rvd25yZXYueG1sUEsBAhQAFAAAAAgAh07iQOqTlf/cAQAAoAMA&#10;AA4AAAAAAAAAAQAgAAAAKAEAAGRycy9lMm9Eb2MueG1sUEsFBgAAAAAGAAYAWQEAAHYFA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258445</wp:posOffset>
                </wp:positionV>
                <wp:extent cx="1524000" cy="495300"/>
                <wp:effectExtent l="4445" t="593090" r="10795" b="8890"/>
                <wp:wrapNone/>
                <wp:docPr id="7" name="自选图形 6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68" o:spid="_x0000_s1026" o:spt="62" type="#_x0000_t62" style="position:absolute;left:0pt;margin-left:0pt;margin-top:20.35pt;height:39pt;width:120pt;z-index:251646976;mso-width-relative:page;mso-height-relative:page;" fillcolor="#FFFFFF" filled="t" stroked="t" coordsize="21600,21600" o:gfxdata="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24vPw1AAAAAcBAAAPAAAAAAAAAAEAIAAAACIAAABkcnMvZG93bnJldi54bWxQSwECFAAU&#10;AAAACACHTuJA0w2FNi4CAABqBAAADgAAAAAAAAABACAAAAAjAQAAZHJzL2Uyb0RvYy54bWxQSwUG&#10;AAAAAAYABgBZAQAAwwUAAAAA&#10;" adj="17028,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52096" behindDoc="0" locked="0" layoutInCell="1" allowOverlap="1">
                <wp:simplePos x="0" y="0"/>
                <wp:positionH relativeFrom="column">
                  <wp:posOffset>861695</wp:posOffset>
                </wp:positionH>
                <wp:positionV relativeFrom="paragraph">
                  <wp:posOffset>133985</wp:posOffset>
                </wp:positionV>
                <wp:extent cx="342900" cy="693420"/>
                <wp:effectExtent l="0" t="0" r="7620" b="7620"/>
                <wp:wrapNone/>
                <wp:docPr id="12" name="矩形 7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3" o:spid="_x0000_s1026" o:spt="1" style="position:absolute;left:0pt;margin-left:67.85pt;margin-top:10.55pt;height:54.6pt;width:27pt;z-index:251652096;mso-width-relative:page;mso-height-relative:page;" fillcolor="#FFFFFF" filled="t" stroked="f" coordsize="21600,21600" o:gfxdata="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DHRQsu1gAAAAoBAAAPAAAAAAAAAAEAIAAA&#10;ACIAAABkcnMvZG93bnJldi54bWxQSwECFAAUAAAACACHTuJAuOQKMJwBAAAdAwAADgAAAAAAAAAB&#10;ACAAAAAlAQAAZHJzL2Uyb0RvYy54bWxQSwUGAAAAAAYABgBZAQAAM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49024" behindDoc="0" locked="0" layoutInCell="1" allowOverlap="1">
                <wp:simplePos x="0" y="0"/>
                <wp:positionH relativeFrom="column">
                  <wp:posOffset>4067175</wp:posOffset>
                </wp:positionH>
                <wp:positionV relativeFrom="paragraph">
                  <wp:posOffset>9525</wp:posOffset>
                </wp:positionV>
                <wp:extent cx="1828800" cy="323850"/>
                <wp:effectExtent l="283210" t="4445" r="6350" b="220345"/>
                <wp:wrapNone/>
                <wp:docPr id="9" name="自选图形 7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70" o:spid="_x0000_s1026" o:spt="62" type="#_x0000_t62" style="position:absolute;left:0pt;margin-left:320.25pt;margin-top:0.75pt;height:25.5pt;width:144pt;z-index:251649024;mso-width-relative:page;mso-height-relative:page;" fillcolor="#FFFFFF" filled="t" stroked="t" coordsize="21600,21600" o:gfxdata="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hJHxDYAAAACAEAAA8AAAAAAAAAAQAgAAAAIgAAAGRycy9kb3ducmV2LnhtbFBL&#10;AQIUABQAAAAIAIdO4kCUym4DLwIAAGoEAAAOAAAAAAAAAAEAIAAAACcBAABkcnMvZTJvRG9jLnht&#10;bFBLBQYAAAAABgAGAFkBAADIBQAAAAA=&#10;" adj="0,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650048" behindDoc="0" locked="0" layoutInCell="1" allowOverlap="1">
                <wp:simplePos x="0" y="0"/>
                <wp:positionH relativeFrom="column">
                  <wp:posOffset>66675</wp:posOffset>
                </wp:positionH>
                <wp:positionV relativeFrom="paragraph">
                  <wp:posOffset>0</wp:posOffset>
                </wp:positionV>
                <wp:extent cx="5534025" cy="297180"/>
                <wp:effectExtent l="0" t="0" r="13335" b="7620"/>
                <wp:wrapNone/>
                <wp:docPr id="10" name="文本框 71"/>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71" o:spid="_x0000_s1026" o:spt="202" type="#_x0000_t202" style="position:absolute;left:0pt;margin-left:5.25pt;margin-top:0pt;height:23.4pt;width:435.75pt;z-index:251650048;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0T1fH9QAAAAGAQAADwAA&#10;AAAAAAABACAAAAAiAAAAZHJzL2Rvd25yZXYueG1sUEsBAhQAFAAAAAgAh07iQAwoh8uoAQAAKwMA&#10;AA4AAAAAAAAAAQAgAAAAIwEAAGRycy9lMm9Eb2MueG1sUEsFBgAAAAAGAAYAWQEAAD0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（简要介绍各参研单位情况，包括：单位性质、企业规模、地理位置、财务核算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hint="eastAsia" w:ascii="仿宋_GB2312" w:eastAsia="仿宋_GB2312"/>
          <w:sz w:val="28"/>
          <w:szCs w:val="28"/>
        </w:rPr>
        <w:t>经费总概算为××万元。根据研究任务分工，各参研单位经费开支概算明细如附表3</w:t>
      </w:r>
      <w:r>
        <w:rPr>
          <w:rFonts w:hint="default" w:ascii="仿宋_GB2312" w:eastAsia="仿宋_GB2312"/>
          <w:sz w:val="28"/>
          <w:szCs w:val="28"/>
        </w:rPr>
        <w:t>、附</w:t>
      </w:r>
      <w:r>
        <w:rPr>
          <w:rFonts w:hint="eastAsia" w:ascii="仿宋_GB2312" w:eastAsia="仿宋_GB2312"/>
          <w:sz w:val="28"/>
          <w:szCs w:val="28"/>
        </w:rPr>
        <w:t>表</w:t>
      </w:r>
      <w:r>
        <w:rPr>
          <w:rFonts w:hint="default" w:ascii="仿宋_GB2312" w:eastAsia="仿宋_GB2312"/>
          <w:sz w:val="28"/>
          <w:szCs w:val="28"/>
        </w:rPr>
        <w:t>4</w:t>
      </w:r>
      <w:r>
        <w:rPr>
          <w:rFonts w:hint="eastAsia" w:ascii="仿宋_GB2312" w:eastAsia="仿宋_GB2312"/>
          <w:sz w:val="28"/>
          <w:szCs w:val="28"/>
        </w:rPr>
        <w:t>所示</w:t>
      </w:r>
      <w:r>
        <w:rPr>
          <w:rFonts w:eastAsia="仿宋_GB2312"/>
          <w:sz w:val="28"/>
          <w:szCs w:val="28"/>
        </w:rPr>
        <w:t>。</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依据《军队单位科研经费使用管理规定（试行）》（军办〔2017〕8号）</w:t>
      </w:r>
      <w:r>
        <w:rPr>
          <w:rFonts w:hint="default" w:ascii="仿宋_GB2312" w:eastAsia="仿宋_GB2312"/>
          <w:sz w:val="28"/>
          <w:szCs w:val="28"/>
        </w:rPr>
        <w:t>、《军用软件研制概算计价规范》（试行）（军装规</w:t>
      </w:r>
      <w:r>
        <w:rPr>
          <w:rFonts w:hint="eastAsia" w:ascii="仿宋_GB2312" w:eastAsia="仿宋_GB2312"/>
          <w:sz w:val="28"/>
          <w:szCs w:val="28"/>
        </w:rPr>
        <w:t>〔201</w:t>
      </w:r>
      <w:r>
        <w:rPr>
          <w:rFonts w:hint="default" w:ascii="仿宋_GB2312" w:eastAsia="仿宋_GB2312"/>
          <w:sz w:val="28"/>
          <w:szCs w:val="28"/>
        </w:rPr>
        <w:t>9</w:t>
      </w:r>
      <w:r>
        <w:rPr>
          <w:rFonts w:hint="eastAsia" w:ascii="仿宋_GB2312" w:eastAsia="仿宋_GB2312"/>
          <w:sz w:val="28"/>
          <w:szCs w:val="28"/>
        </w:rPr>
        <w:t>〕</w:t>
      </w:r>
      <w:r>
        <w:rPr>
          <w:rFonts w:hint="default" w:ascii="仿宋_GB2312" w:eastAsia="仿宋_GB2312"/>
          <w:sz w:val="28"/>
          <w:szCs w:val="28"/>
        </w:rPr>
        <w:t>1</w:t>
      </w:r>
      <w:r>
        <w:rPr>
          <w:rFonts w:hint="eastAsia" w:ascii="仿宋_GB2312" w:eastAsia="仿宋_GB2312"/>
          <w:sz w:val="28"/>
          <w:szCs w:val="28"/>
        </w:rPr>
        <w:t>号</w:t>
      </w:r>
      <w:r>
        <w:rPr>
          <w:rFonts w:hint="default" w:ascii="仿宋_GB2312" w:eastAsia="仿宋_GB2312"/>
          <w:sz w:val="28"/>
          <w:szCs w:val="28"/>
        </w:rPr>
        <w:t>）</w:t>
      </w:r>
      <w:r>
        <w:rPr>
          <w:rFonts w:hint="eastAsia" w:ascii="仿宋_GB2312" w:eastAsia="仿宋_GB2312"/>
          <w:sz w:val="28"/>
          <w:szCs w:val="28"/>
        </w:rPr>
        <w:t>有关科目和开支范围进行编制</w:t>
      </w:r>
      <w:r>
        <w:rPr>
          <w:rFonts w:eastAsia="仿宋_GB2312"/>
          <w:sz w:val="28"/>
          <w:szCs w:val="28"/>
        </w:rPr>
        <w:t>。</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1.直接费用</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（1）材料费：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）外部协作费：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）燃料动力费：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）会议、差旅、国际合作与交流费费：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5</w:t>
      </w:r>
      <w:r>
        <w:rPr>
          <w:rFonts w:hint="eastAsia" w:ascii="仿宋_GB2312" w:eastAsia="仿宋_GB2312"/>
          <w:sz w:val="28"/>
          <w:szCs w:val="28"/>
        </w:rPr>
        <w:t>）出版、文献、信息传播、知识产权事务费：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）劳务费：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7</w:t>
      </w:r>
      <w:r>
        <w:rPr>
          <w:rFonts w:hint="eastAsia" w:ascii="仿宋_GB2312" w:eastAsia="仿宋_GB2312"/>
          <w:sz w:val="28"/>
          <w:szCs w:val="28"/>
        </w:rPr>
        <w:t>）专家咨询费：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8</w:t>
      </w:r>
      <w:r>
        <w:rPr>
          <w:rFonts w:hint="eastAsia" w:ascii="仿宋_GB2312" w:eastAsia="仿宋_GB2312"/>
          <w:sz w:val="28"/>
          <w:szCs w:val="28"/>
        </w:rPr>
        <w:t>）其他开支：</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2</w:t>
      </w:r>
      <w:r>
        <w:rPr>
          <w:rFonts w:hint="eastAsia" w:ascii="仿宋_GB2312" w:eastAsia="仿宋_GB2312"/>
          <w:sz w:val="28"/>
          <w:szCs w:val="28"/>
        </w:rPr>
        <w:t>.</w:t>
      </w:r>
      <w:r>
        <w:rPr>
          <w:rFonts w:hint="default" w:ascii="仿宋_GB2312" w:eastAsia="仿宋_GB2312"/>
          <w:sz w:val="28"/>
          <w:szCs w:val="28"/>
        </w:rPr>
        <w:t>间接</w:t>
      </w:r>
      <w:r>
        <w:rPr>
          <w:rFonts w:hint="eastAsia" w:ascii="仿宋_GB2312" w:eastAsia="仿宋_GB2312"/>
          <w:sz w:val="28"/>
          <w:szCs w:val="28"/>
        </w:rPr>
        <w:t>费用</w:t>
      </w:r>
    </w:p>
    <w:p>
      <w:pPr>
        <w:adjustRightInd w:val="0"/>
        <w:snapToGrid w:val="0"/>
        <w:spacing w:line="460" w:lineRule="exact"/>
        <w:ind w:firstLine="560" w:firstLineChars="200"/>
        <w:rPr>
          <w:rFonts w:hint="eastAsia" w:eastAsia="楷体_GB2312"/>
          <w:color w:val="FF0000"/>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楷体_GB2312"/>
          <w:color w:val="FF0000"/>
          <w:sz w:val="28"/>
          <w:szCs w:val="28"/>
        </w:rPr>
        <w:t>（如有地方单位参与，按地方单位经费测算要求，再补充列出地方单位成本概算）</w:t>
      </w:r>
    </w:p>
    <w:p>
      <w:pPr>
        <w:adjustRightInd w:val="0"/>
        <w:snapToGrid w:val="0"/>
        <w:spacing w:line="460" w:lineRule="exact"/>
        <w:ind w:firstLine="560" w:firstLineChars="200"/>
        <w:rPr>
          <w:rFonts w:ascii="黑体" w:eastAsia="黑体"/>
          <w:sz w:val="28"/>
          <w:szCs w:val="28"/>
        </w:rPr>
      </w:pPr>
      <w:r>
        <w:rPr>
          <w:rFonts w:eastAsia="仿宋_GB2312"/>
          <w:sz w:val="28"/>
          <w:szCs w:val="28"/>
        </w:rPr>
        <w:br w:type="page"/>
      </w:r>
      <w:r>
        <w:rPr>
          <w:rFonts w:hint="eastAsia" w:ascii="黑体" w:eastAsia="黑体"/>
          <w:sz w:val="28"/>
          <w:szCs w:val="28"/>
        </w:rPr>
        <w:t>概算书拟制及评审要求</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1、承研单位财务部门、科研部门要和参研人员共同拟制概算书，参加概算评审的应是参加概算书拟制人员，概算评审汇报由财务人员和课题负责人负责。</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2、编报概算应合理合规，不能有虚报夸大成分，更不能有突破十八大以后各项规定底线的问题。</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3、概算评审以现场提供支撑材料和说明为依据，要提供充分的支撑材料，比如过往购买材料的发票（付款凭证）或合同、协议、询价单等，外协单位提供的报价单，燃料动力</w:t>
      </w:r>
      <w:r>
        <w:rPr>
          <w:rFonts w:ascii="仿宋_GB2312" w:eastAsia="仿宋_GB2312"/>
          <w:sz w:val="28"/>
          <w:szCs w:val="28"/>
        </w:rPr>
        <w:t>费</w:t>
      </w:r>
      <w:r>
        <w:rPr>
          <w:rFonts w:hint="eastAsia" w:ascii="仿宋_GB2312" w:eastAsia="仿宋_GB2312"/>
          <w:sz w:val="28"/>
          <w:szCs w:val="28"/>
        </w:rPr>
        <w:t>、劳务费等费用测算依据，包括上2年单位</w:t>
      </w:r>
      <w:r>
        <w:rPr>
          <w:rFonts w:ascii="仿宋_GB2312" w:eastAsia="仿宋_GB2312"/>
          <w:sz w:val="28"/>
          <w:szCs w:val="28"/>
        </w:rPr>
        <w:t>水电气暖消耗，</w:t>
      </w:r>
      <w:r>
        <w:rPr>
          <w:rFonts w:hint="eastAsia" w:ascii="仿宋_GB2312" w:eastAsia="仿宋_GB2312"/>
          <w:sz w:val="28"/>
          <w:szCs w:val="28"/>
        </w:rPr>
        <w:t>上级部门批复的工资总额、</w:t>
      </w:r>
      <w:r>
        <w:rPr>
          <w:rFonts w:ascii="仿宋_GB2312" w:eastAsia="仿宋_GB2312"/>
          <w:sz w:val="28"/>
          <w:szCs w:val="28"/>
        </w:rPr>
        <w:t>当地相关行业工资</w:t>
      </w:r>
      <w:r>
        <w:rPr>
          <w:rFonts w:hint="eastAsia" w:ascii="仿宋_GB2312" w:eastAsia="仿宋_GB2312"/>
          <w:sz w:val="28"/>
          <w:szCs w:val="28"/>
        </w:rPr>
        <w:t>行情等。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4、技术评审确定的内容，承研单位要严格据以编报概算书，不能随意增加改动内容，并相应增加经费。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5、概算评审以现场评审会形式召开，主要依据现场提供概算书及支撑材料，一旦上会，不能现场修改现场打印，不能随意在现场修改数据。</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6、按照《军队单位科研经费使用管理规定（试行）》（军办〔2017〕8号）的</w:t>
      </w:r>
      <w:r>
        <w:rPr>
          <w:rFonts w:ascii="仿宋_GB2312" w:eastAsia="仿宋_GB2312"/>
          <w:sz w:val="28"/>
          <w:szCs w:val="28"/>
        </w:rPr>
        <w:t>有关规定，国防科研试制费</w:t>
      </w:r>
      <w:r>
        <w:rPr>
          <w:rFonts w:hint="eastAsia" w:ascii="仿宋_GB2312" w:eastAsia="仿宋_GB2312"/>
          <w:sz w:val="28"/>
          <w:szCs w:val="28"/>
        </w:rPr>
        <w:t>不</w:t>
      </w:r>
      <w:r>
        <w:rPr>
          <w:rFonts w:ascii="仿宋_GB2312" w:eastAsia="仿宋_GB2312"/>
          <w:sz w:val="28"/>
          <w:szCs w:val="28"/>
        </w:rPr>
        <w:t>计</w:t>
      </w:r>
      <w:r>
        <w:rPr>
          <w:rFonts w:hint="eastAsia" w:ascii="仿宋_GB2312" w:eastAsia="仿宋_GB2312"/>
          <w:sz w:val="28"/>
          <w:szCs w:val="28"/>
        </w:rPr>
        <w:t>列</w:t>
      </w:r>
      <w:r>
        <w:rPr>
          <w:rFonts w:ascii="仿宋_GB2312" w:eastAsia="仿宋_GB2312"/>
          <w:sz w:val="28"/>
          <w:szCs w:val="28"/>
        </w:rPr>
        <w:t>设备费</w:t>
      </w:r>
      <w:r>
        <w:rPr>
          <w:rFonts w:hint="eastAsia" w:ascii="仿宋_GB2312" w:eastAsia="仿宋_GB2312"/>
          <w:sz w:val="28"/>
          <w:szCs w:val="28"/>
        </w:rPr>
        <w:t>。</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7</w:t>
      </w:r>
      <w:r>
        <w:rPr>
          <w:rFonts w:hint="eastAsia" w:ascii="仿宋_GB2312" w:eastAsia="仿宋_GB2312"/>
          <w:sz w:val="28"/>
          <w:szCs w:val="28"/>
        </w:rPr>
        <w:t>、间接费用一般按照直接费用扣除设备购置费和外部协作费后金额的一定比例分段累加核定：500万元（含）以下部分不超过20%；500万元至1000万元（含）的部分不超过15%；超过1000万元的部分不超过13%。</w:t>
      </w:r>
    </w:p>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sectPr>
          <w:footerReference r:id="rId3" w:type="default"/>
          <w:pgSz w:w="11907" w:h="16840"/>
          <w:pgMar w:top="1134" w:right="1134" w:bottom="1134" w:left="1418" w:header="851" w:footer="1134" w:gutter="0"/>
          <w:pgNumType w:start="0"/>
          <w:cols w:space="425" w:num="1"/>
          <w:titlePg/>
          <w:docGrid w:type="linesAndChars" w:linePitch="312" w:charSpace="0"/>
        </w:sectPr>
      </w:pP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pPr>
      <w:r>
        <w:rPr>
          <w:rFonts w:hint="eastAsia" w:ascii="方正小标宋简体" w:hAnsi="黑体" w:eastAsia="方正小标宋简体"/>
          <w:b/>
          <w:sz w:val="44"/>
          <w:szCs w:val="44"/>
        </w:rPr>
        <w:t>研究内容与分工表</w:t>
      </w:r>
    </w:p>
    <w:tbl>
      <w:tblPr>
        <w:tblStyle w:val="16"/>
        <w:tblW w:w="147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6"/>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6"/>
        <w:tblW w:w="14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6"/>
        <w:tblW w:w="14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设计费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试验费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固定资产使用费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425" w:num="1"/>
          <w:titlePg/>
          <w:docGrid w:type="linesAndChars" w:linePitch="312" w:charSpace="0"/>
        </w:sectPr>
      </w:pPr>
    </w:p>
    <w:p>
      <w:pPr>
        <w:adjustRightInd w:val="0"/>
        <w:snapToGrid w:val="0"/>
        <w:spacing w:line="312" w:lineRule="auto"/>
        <w:ind w:firstLine="4063" w:firstLineChars="1935"/>
        <w:jc w:val="right"/>
        <w:rPr>
          <w:rFonts w:eastAsia="黑体"/>
          <w:sz w:val="32"/>
          <w:szCs w:val="32"/>
        </w:rPr>
      </w:pPr>
      <w: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0</wp:posOffset>
                </wp:positionV>
                <wp:extent cx="4572000" cy="693420"/>
                <wp:effectExtent l="0" t="0" r="0" b="7620"/>
                <wp:wrapNone/>
                <wp:docPr id="13"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74" o:spid="_x0000_s1026" o:spt="1" style="position:absolute;left:0pt;margin-left:0pt;margin-top:0pt;height:54.6pt;width:360pt;z-index:251653120;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CQUFnTAAAABQEAAA8AAAAAAAAAAQAgAAAA&#10;IgAAAGRycy9kb3ducmV2LnhtbFBLAQIUABQAAAAIAIdO4kBEUJFwngEAAB4DAAAOAAAAAAAAAAEA&#10;IAAAACIBAABkcnMvZTJvRG9jLnhtbFBLBQYAAAAABgAGAFkBAAAy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654144" behindDoc="0" locked="0" layoutInCell="1" allowOverlap="1">
                <wp:simplePos x="0" y="0"/>
                <wp:positionH relativeFrom="column">
                  <wp:posOffset>4200525</wp:posOffset>
                </wp:positionH>
                <wp:positionV relativeFrom="paragraph">
                  <wp:posOffset>251460</wp:posOffset>
                </wp:positionV>
                <wp:extent cx="1943100" cy="297180"/>
                <wp:effectExtent l="4445" t="381635" r="18415" b="6985"/>
                <wp:wrapNone/>
                <wp:docPr id="14"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1"/>
                    </wps:wsp>
                  </a:graphicData>
                </a:graphic>
              </wp:anchor>
            </w:drawing>
          </mc:Choice>
          <mc:Fallback>
            <w:pict>
              <v:shape id="自选图形 75" o:spid="_x0000_s1026" o:spt="62" type="#_x0000_t62" style="position:absolute;left:0pt;margin-left:330.75pt;margin-top:19.8pt;height:23.4pt;width:153pt;z-index:251654144;mso-width-relative:page;mso-height-relative:page;" fillcolor="#FFFFFF" filled="t" stroked="t" coordsize="21600,21600" o:gfxdata="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jtjlTaAAAACQEAAA8AAAAAAAAAAQAgAAAAIgAAAGRycy9kb3ducmV2&#10;LnhtbFBLAQIUABQAAAAIAIdO4kCvW12lMwIAAGsEAAAOAAAAAAAAAAEAIAAAACkBAABkcnMvZTJv&#10;RG9jLnhtbFBLBQYAAAAABgAGAFkBAADOBQAAAAA=&#10;" adj="18734,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662336" behindDoc="0" locked="0" layoutInCell="1" allowOverlap="1">
                <wp:simplePos x="0" y="0"/>
                <wp:positionH relativeFrom="column">
                  <wp:posOffset>2112645</wp:posOffset>
                </wp:positionH>
                <wp:positionV relativeFrom="paragraph">
                  <wp:posOffset>2763520</wp:posOffset>
                </wp:positionV>
                <wp:extent cx="342900" cy="693420"/>
                <wp:effectExtent l="0" t="0" r="7620" b="7620"/>
                <wp:wrapNone/>
                <wp:docPr id="23"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4" o:spid="_x0000_s1026" o:spt="1" style="position:absolute;left:0pt;margin-left:166.35pt;margin-top:217.6pt;height:54.6pt;width:27pt;z-index:251662336;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d4B4s2QAAAAsBAAAPAAAAAAAAAAEA&#10;IAAAACIAAABkcnMvZG93bnJldi54bWxQSwECFAAUAAAACACHTuJA78u1npwBAAAdAwAADgAAAAAA&#10;AAABACAAAAAoAQAAZHJzL2Uyb0RvYy54bWxQSwUGAAAAAAYABgBZAQAAN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56192" behindDoc="0" locked="0" layoutInCell="1" allowOverlap="1">
                <wp:simplePos x="0" y="0"/>
                <wp:positionH relativeFrom="column">
                  <wp:posOffset>2066925</wp:posOffset>
                </wp:positionH>
                <wp:positionV relativeFrom="paragraph">
                  <wp:posOffset>286385</wp:posOffset>
                </wp:positionV>
                <wp:extent cx="342900" cy="693420"/>
                <wp:effectExtent l="0" t="0" r="7620" b="7620"/>
                <wp:wrapNone/>
                <wp:docPr id="16"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7" o:spid="_x0000_s1026" o:spt="1" style="position:absolute;left:0pt;margin-left:162.75pt;margin-top:22.55pt;height:54.6pt;width:27pt;z-index:251656192;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ABcZus1wAAAAoBAAAPAAAAAAAAAAEAIAAA&#10;ACIAAABkcnMvZG93bnJldi54bWxQSwECFAAUAAAACACHTuJATzBgaZsBAAAdAwAADgAAAAAAAAAB&#10;ACAAAAAmAQAAZHJzL2Uyb0RvYy54bWxQSwUGAAAAAAYABgBZAQAAM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55168" behindDoc="0" locked="0" layoutInCell="1" allowOverlap="1">
                <wp:simplePos x="0" y="0"/>
                <wp:positionH relativeFrom="column">
                  <wp:posOffset>2667000</wp:posOffset>
                </wp:positionH>
                <wp:positionV relativeFrom="paragraph">
                  <wp:posOffset>286385</wp:posOffset>
                </wp:positionV>
                <wp:extent cx="0" cy="792480"/>
                <wp:effectExtent l="38100" t="0" r="38100" b="0"/>
                <wp:wrapNone/>
                <wp:docPr id="15" name="直线 76"/>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6" o:spid="_x0000_s1026" o:spt="20" style="position:absolute;left:0pt;flip:x;margin-left:210pt;margin-top:22.55pt;height:62.4pt;width:0pt;z-index:251655168;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cfmM1wAAAAoBAAAPAAAAAAAA&#10;AAEAIAAAACIAAABkcnMvZG93bnJldi54bWxQSwECFAAUAAAACACHTuJA6IKSYNoBAACgAwAADgAA&#10;AAAAAAABACAAAAAmAQAAZHJzL2Uyb0RvYy54bWxQSwUGAAAAAAYABgBZAQAAcg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263525</wp:posOffset>
                </wp:positionV>
                <wp:extent cx="2600325" cy="297180"/>
                <wp:effectExtent l="4445" t="350520" r="16510" b="7620"/>
                <wp:wrapNone/>
                <wp:docPr id="18"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80" o:spid="_x0000_s1026" o:spt="62" type="#_x0000_t62" style="position:absolute;left:0pt;margin-left:0pt;margin-top:20.75pt;height:23.4pt;width:204.75pt;z-index:251658240;mso-width-relative:page;mso-height-relative:page;" fillcolor="#FFFFFF" filled="t" stroked="t" coordsize="21600,21600" o:gfxdata="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75a2Z1wAAAAYBAAAPAAAAAAAAAAEAIAAAACIAAABkcnMvZG93bnJldi54bWxQSwEC&#10;FAAUAAAACACHTuJArpcNUS4CAABrBAAADgAAAAAAAAABACAAAAAmAQAAZHJzL2Uyb0RvYy54bWxQ&#10;SwUGAAAAAAYABgBZAQAAxgUAAAAA&#10;" adj="19854,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mc:AlternateContent>
          <mc:Choice Requires="wps">
            <w:drawing>
              <wp:anchor distT="0" distB="0" distL="114300" distR="114300" simplePos="0" relativeHeight="251657216" behindDoc="0" locked="0" layoutInCell="1" allowOverlap="1">
                <wp:simplePos x="0" y="0"/>
                <wp:positionH relativeFrom="column">
                  <wp:posOffset>2667000</wp:posOffset>
                </wp:positionH>
                <wp:positionV relativeFrom="paragraph">
                  <wp:posOffset>263525</wp:posOffset>
                </wp:positionV>
                <wp:extent cx="0" cy="1386205"/>
                <wp:effectExtent l="38100" t="0" r="38100" b="635"/>
                <wp:wrapNone/>
                <wp:docPr id="17" name="直线 78"/>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8" o:spid="_x0000_s1026" o:spt="20" style="position:absolute;left:0pt;flip:x;margin-left:210pt;margin-top:20.75pt;height:109.15pt;width:0pt;z-index:251657216;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DdZ4s2AAAAAoBAAAPAAAAAAAA&#10;AAEAIAAAACIAAABkcnMvZG93bnJldi54bWxQSwECFAAUAAAACACHTuJAgKLig9kBAAChAwAADgAA&#10;AAAAAAABACAAAAAnAQAAZHJzL2Uyb0RvYy54bWxQSwUGAAAAAAYABgBZAQAAcg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60288" behindDoc="0" locked="0" layoutInCell="1" allowOverlap="1">
                <wp:simplePos x="0" y="0"/>
                <wp:positionH relativeFrom="column">
                  <wp:posOffset>1125855</wp:posOffset>
                </wp:positionH>
                <wp:positionV relativeFrom="paragraph">
                  <wp:posOffset>29210</wp:posOffset>
                </wp:positionV>
                <wp:extent cx="0" cy="1783080"/>
                <wp:effectExtent l="38100" t="0" r="38100" b="0"/>
                <wp:wrapNone/>
                <wp:docPr id="21" name="直线 82"/>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2" o:spid="_x0000_s1026" o:spt="20" style="position:absolute;left:0pt;flip:x;margin-left:88.65pt;margin-top:2.3pt;height:140.4pt;width:0pt;z-index:251660288;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9i62AAAAAkBAAAPAAAA&#10;AAAAAAEAIAAAACIAAABkcnMvZG93bnJldi54bWxQSwECFAAUAAAACACHTuJAjvTH5dwBAAChAwAA&#10;DgAAAAAAAAABACAAAAAnAQAAZHJzL2Uyb0RvYy54bWxQSwUGAAAAAAYABgBZAQAAdQU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258445</wp:posOffset>
                </wp:positionV>
                <wp:extent cx="1524000" cy="495300"/>
                <wp:effectExtent l="4445" t="593090" r="10795" b="8890"/>
                <wp:wrapNone/>
                <wp:docPr id="20"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81" o:spid="_x0000_s1026" o:spt="62" type="#_x0000_t62" style="position:absolute;left:0pt;margin-left:0pt;margin-top:20.35pt;height:39pt;width:120pt;z-index:251659264;mso-width-relative:page;mso-height-relative:page;" fillcolor="#FFFFFF" filled="t" stroked="t" coordsize="21600,21600" o:gfxdata="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bi8/DUAAAABwEAAA8AAAAAAAAAAQAgAAAAIgAAAGRycy9kb3ducmV2LnhtbFBLAQIUABQA&#10;AAAIAIdO4kDa4CCYLQIAAGsEAAAOAAAAAAAAAAEAIAAAACMBAABkcnMvZTJvRG9jLnhtbFBLBQYA&#10;AAAABgAGAFkBAADCBQAAAAA=&#10;" adj="17028,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58240" behindDoc="0" locked="0" layoutInCell="1" allowOverlap="1">
                <wp:simplePos x="0" y="0"/>
                <wp:positionH relativeFrom="column">
                  <wp:posOffset>692785</wp:posOffset>
                </wp:positionH>
                <wp:positionV relativeFrom="paragraph">
                  <wp:posOffset>133985</wp:posOffset>
                </wp:positionV>
                <wp:extent cx="342900" cy="693420"/>
                <wp:effectExtent l="0" t="0" r="7620" b="7620"/>
                <wp:wrapNone/>
                <wp:docPr id="19"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9" o:spid="_x0000_s1026" o:spt="1" style="position:absolute;left:0pt;margin-left:54.55pt;margin-top:10.55pt;height:54.6pt;width:27pt;z-index:251658240;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wDC0WtUAAAAKAQAADwAAAAAAAAABACAAAAAi&#10;AAAAZHJzL2Rvd25yZXYueG1sUEsBAhQAFAAAAAgAh07iQEwGd8CbAQAAHQMAAA4AAAAAAAAAAQAg&#10;AAAAJAEAAGRycy9lMm9Eb2MueG1sUEsFBgAAAAAGAAYAWQEAADE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61312" behindDoc="0" locked="0" layoutInCell="1" allowOverlap="1">
                <wp:simplePos x="0" y="0"/>
                <wp:positionH relativeFrom="column">
                  <wp:posOffset>4067175</wp:posOffset>
                </wp:positionH>
                <wp:positionV relativeFrom="paragraph">
                  <wp:posOffset>9525</wp:posOffset>
                </wp:positionV>
                <wp:extent cx="1828800" cy="323850"/>
                <wp:effectExtent l="283210" t="4445" r="6350" b="220345"/>
                <wp:wrapNone/>
                <wp:docPr id="22"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83" o:spid="_x0000_s1026" o:spt="62" type="#_x0000_t62" style="position:absolute;left:0pt;margin-left:320.25pt;margin-top:0.75pt;height:25.5pt;width:144pt;z-index:251661312;mso-width-relative:page;mso-height-relative:page;" fillcolor="#FFFFFF" filled="t" stroked="t" coordsize="21600,21600" o:gfxdata="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EkfENgAAAAIAQAADwAAAAAAAAABACAAAAAiAAAAZHJzL2Rvd25yZXYueG1s&#10;UEsBAhQAFAAAAAgAh07iQANIutYxAgAAawQAAA4AAAAAAAAAAQAgAAAAJwEAAGRycy9lMm9Eb2Mu&#10;eG1sUEsFBgAAAAAGAAYAWQEAAMoFAAAAAA==&#10;" adj="0,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540" w:firstLineChars="150"/>
        <w:rPr>
          <w:rFonts w:eastAsia="黑体"/>
          <w:sz w:val="28"/>
          <w:szCs w:val="28"/>
        </w:rPr>
      </w:pPr>
      <w:r>
        <w:rPr>
          <w:rFonts w:eastAsia="方正小标宋简体"/>
          <w:sz w:val="36"/>
          <w:szCs w:val="36"/>
          <w:u w:val="single"/>
        </w:rPr>
        <w:br w:type="page"/>
      </w:r>
      <w:r>
        <w:rPr>
          <w:rFonts w:hint="eastAsia" w:eastAsia="黑体"/>
          <w:sz w:val="28"/>
          <w:szCs w:val="28"/>
        </w:rPr>
        <w:t>一</w:t>
      </w:r>
      <w:r>
        <w:rPr>
          <w:rFonts w:eastAsia="黑体"/>
          <w:sz w:val="28"/>
          <w:szCs w:val="28"/>
        </w:rPr>
        <w:t>、</w:t>
      </w:r>
      <w:r>
        <w:rPr>
          <w:rFonts w:hint="eastAsia" w:eastAsia="黑体"/>
          <w:sz w:val="28"/>
          <w:szCs w:val="28"/>
        </w:rPr>
        <w:t>研究</w:t>
      </w:r>
      <w:r>
        <w:rPr>
          <w:rFonts w:eastAsia="黑体"/>
          <w:sz w:val="28"/>
          <w:szCs w:val="28"/>
        </w:rPr>
        <w:t>任务</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hint="eastAsia" w:eastAsia="黑体"/>
          <w:sz w:val="28"/>
          <w:szCs w:val="28"/>
        </w:rPr>
        <w:t>二</w:t>
      </w:r>
      <w:r>
        <w:rPr>
          <w:rFonts w:eastAsia="黑体"/>
          <w:sz w:val="28"/>
          <w:szCs w:val="28"/>
        </w:rPr>
        <w:t>、成果形式</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w:t>
      </w:r>
      <w:r>
        <w:rPr>
          <w:rFonts w:eastAsia="仿宋_GB2312"/>
          <w:color w:val="FF0000"/>
          <w:sz w:val="28"/>
          <w:szCs w:val="28"/>
        </w:rPr>
        <w:t>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四</w:t>
      </w:r>
      <w:r>
        <w:rPr>
          <w:rFonts w:eastAsia="黑体"/>
          <w:sz w:val="28"/>
          <w:szCs w:val="28"/>
        </w:rPr>
        <w:t>、经费概算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6"/>
        <w:tblW w:w="941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165"/>
        <w:gridCol w:w="1625"/>
        <w:gridCol w:w="1625"/>
      </w:tblGrid>
      <w:tr>
        <w:trPr>
          <w:cantSplit/>
          <w:trHeight w:val="567" w:hRule="atLeast"/>
          <w:jc w:val="center"/>
        </w:trPr>
        <w:tc>
          <w:tcPr>
            <w:tcW w:w="6165"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25"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25"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rPr>
          <w:cantSplit/>
          <w:trHeight w:val="766" w:hRule="atLeast"/>
          <w:jc w:val="center"/>
        </w:trPr>
        <w:tc>
          <w:tcPr>
            <w:tcW w:w="6165"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25" w:type="dxa"/>
            <w:vAlign w:val="center"/>
          </w:tcPr>
          <w:p>
            <w:pPr>
              <w:autoSpaceDE w:val="0"/>
              <w:autoSpaceDN w:val="0"/>
              <w:jc w:val="center"/>
              <w:rPr>
                <w:rFonts w:ascii="仿宋_GB2312" w:eastAsia="仿宋_GB2312"/>
                <w:b/>
                <w:color w:val="FF0000"/>
                <w:sz w:val="24"/>
                <w:szCs w:val="24"/>
              </w:rPr>
            </w:pPr>
          </w:p>
        </w:tc>
        <w:tc>
          <w:tcPr>
            <w:tcW w:w="1625"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default" w:ascii="仿宋_GB2312" w:eastAsia="仿宋_GB2312"/>
          <w:color w:val="FF0000"/>
          <w:sz w:val="28"/>
          <w:szCs w:val="28"/>
        </w:rPr>
        <w:t>如牵头责任单位为地方单位，在牵头责任单位经费概算书中，可根据军地单位不同的经费测算要求，分别列出军地课题经费成本表。</w:t>
      </w:r>
      <w:r>
        <w:rPr>
          <w:rFonts w:hint="eastAsia" w:ascii="仿宋_GB2312" w:eastAsia="仿宋_GB2312"/>
          <w:color w:val="FF0000"/>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rPr>
        <w:t>五</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本课题直接费用预算为：xx.xx万元。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材料费，是指消耗的各种原材料、元器件、实验动（植）物、辅助材料、低值易耗品、成品（含嵌入软件）、半成品、陪试品等，以及相关的运输、装卸、税金、保险、筛选、废品损失和整理等费用。）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②</w:t>
      </w:r>
      <w:r>
        <w:rPr>
          <w:rFonts w:eastAsia="仿宋_GB2312"/>
          <w:sz w:val="28"/>
          <w:szCs w:val="28"/>
        </w:rPr>
        <w:t>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6"/>
        <w:tblW w:w="9571" w:type="dxa"/>
        <w:jc w:val="center"/>
        <w:tblInd w:w="0" w:type="dxa"/>
        <w:tblLayout w:type="fixed"/>
        <w:tblCellMar>
          <w:top w:w="0" w:type="dxa"/>
          <w:left w:w="108" w:type="dxa"/>
          <w:bottom w:w="0" w:type="dxa"/>
          <w:right w:w="108" w:type="dxa"/>
        </w:tblCellMar>
      </w:tblPr>
      <w:tblGrid>
        <w:gridCol w:w="1695"/>
        <w:gridCol w:w="27"/>
        <w:gridCol w:w="2381"/>
        <w:gridCol w:w="771"/>
        <w:gridCol w:w="972"/>
        <w:gridCol w:w="896"/>
        <w:gridCol w:w="1177"/>
        <w:gridCol w:w="1652"/>
      </w:tblGrid>
      <w:tr>
        <w:trPr>
          <w:trHeight w:val="2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408"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71"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972"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9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17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652"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787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1722"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7849"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rPr>
          <w:trHeight w:val="395" w:hRule="atLeast"/>
          <w:jc w:val="center"/>
        </w:trPr>
        <w:tc>
          <w:tcPr>
            <w:tcW w:w="791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652"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rPr>
          <w:trHeight w:val="613" w:hRule="atLeast"/>
          <w:jc w:val="center"/>
        </w:trPr>
        <w:tc>
          <w:tcPr>
            <w:tcW w:w="791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652"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外部协作费，是指由于项目承担单位自身技术、工艺和设备等条件限制必须委托外单位进行设计、研究、检测、试制、加工、试验、技术支持和软件开发等而支付的费用。）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3662"/>
        <w:gridCol w:w="858"/>
        <w:gridCol w:w="955"/>
        <w:gridCol w:w="1748"/>
        <w:gridCol w:w="1596"/>
      </w:tblGrid>
      <w:tr>
        <w:trPr>
          <w:jc w:val="center"/>
        </w:trPr>
        <w:tc>
          <w:tcPr>
            <w:tcW w:w="752" w:type="dxa"/>
          </w:tcPr>
          <w:p>
            <w:pPr>
              <w:widowControl/>
              <w:jc w:val="center"/>
              <w:rPr>
                <w:b/>
                <w:color w:val="000000"/>
                <w:kern w:val="0"/>
              </w:rPr>
            </w:pPr>
            <w:r>
              <w:rPr>
                <w:b/>
                <w:color w:val="000000"/>
                <w:kern w:val="0"/>
              </w:rPr>
              <w:t>序号</w:t>
            </w:r>
          </w:p>
        </w:tc>
        <w:tc>
          <w:tcPr>
            <w:tcW w:w="3662" w:type="dxa"/>
          </w:tcPr>
          <w:p>
            <w:pPr>
              <w:widowControl/>
              <w:jc w:val="center"/>
              <w:rPr>
                <w:b/>
                <w:color w:val="000000"/>
                <w:kern w:val="0"/>
              </w:rPr>
            </w:pPr>
            <w:r>
              <w:rPr>
                <w:b/>
                <w:color w:val="000000"/>
                <w:kern w:val="0"/>
              </w:rPr>
              <w:t>外协课题</w:t>
            </w:r>
            <w:r>
              <w:rPr>
                <w:rFonts w:hint="eastAsia"/>
                <w:b/>
                <w:color w:val="000000"/>
                <w:kern w:val="0"/>
              </w:rPr>
              <w:t>名称</w:t>
            </w:r>
          </w:p>
        </w:tc>
        <w:tc>
          <w:tcPr>
            <w:tcW w:w="858" w:type="dxa"/>
          </w:tcPr>
          <w:p>
            <w:pPr>
              <w:widowControl/>
              <w:jc w:val="center"/>
              <w:rPr>
                <w:b/>
                <w:color w:val="000000"/>
                <w:kern w:val="0"/>
              </w:rPr>
            </w:pPr>
            <w:r>
              <w:rPr>
                <w:b/>
                <w:color w:val="000000"/>
                <w:kern w:val="0"/>
              </w:rPr>
              <w:t>单位</w:t>
            </w:r>
          </w:p>
        </w:tc>
        <w:tc>
          <w:tcPr>
            <w:tcW w:w="955" w:type="dxa"/>
          </w:tcPr>
          <w:p>
            <w:pPr>
              <w:widowControl/>
              <w:jc w:val="center"/>
              <w:rPr>
                <w:b/>
                <w:color w:val="000000"/>
                <w:kern w:val="0"/>
              </w:rPr>
            </w:pPr>
            <w:r>
              <w:rPr>
                <w:b/>
                <w:color w:val="000000"/>
                <w:kern w:val="0"/>
              </w:rPr>
              <w:t>数量</w:t>
            </w:r>
          </w:p>
        </w:tc>
        <w:tc>
          <w:tcPr>
            <w:tcW w:w="1748" w:type="dxa"/>
          </w:tcPr>
          <w:p>
            <w:pPr>
              <w:widowControl/>
              <w:jc w:val="center"/>
              <w:rPr>
                <w:b/>
                <w:color w:val="000000"/>
                <w:kern w:val="0"/>
              </w:rPr>
            </w:pPr>
            <w:r>
              <w:rPr>
                <w:b/>
                <w:color w:val="000000"/>
                <w:kern w:val="0"/>
              </w:rPr>
              <w:t>协作单位</w:t>
            </w:r>
          </w:p>
        </w:tc>
        <w:tc>
          <w:tcPr>
            <w:tcW w:w="1596" w:type="dxa"/>
          </w:tcPr>
          <w:p>
            <w:pPr>
              <w:widowControl/>
              <w:jc w:val="center"/>
              <w:rPr>
                <w:b/>
                <w:color w:val="000000"/>
                <w:kern w:val="0"/>
              </w:rPr>
            </w:pPr>
            <w:r>
              <w:rPr>
                <w:b/>
                <w:color w:val="000000"/>
                <w:kern w:val="0"/>
              </w:rPr>
              <w:t>金额</w:t>
            </w: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trHeight w:val="361" w:hRule="atLeast"/>
          <w:jc w:val="center"/>
        </w:trPr>
        <w:tc>
          <w:tcPr>
            <w:tcW w:w="7975"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596"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会议、差旅、国际合作与交流费，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本课题会议费预算为：xx.xx万元。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由于本项目为涉密项目，有关项目等信息均不允许通过电话、视频等方式交流，要求通过会议形式完成。</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847"/>
        <w:gridCol w:w="840"/>
        <w:gridCol w:w="840"/>
        <w:gridCol w:w="722"/>
        <w:gridCol w:w="1482"/>
      </w:tblGrid>
      <w:tr>
        <w:trPr>
          <w:trHeight w:val="87" w:hRule="atLeast"/>
          <w:tblHeader/>
          <w:jc w:val="center"/>
        </w:trPr>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84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40"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482" w:type="dxa"/>
            <w:shd w:val="clear" w:color="auto" w:fill="auto"/>
            <w:vAlign w:val="center"/>
          </w:tcPr>
          <w:p>
            <w:pPr>
              <w:pStyle w:val="29"/>
              <w:jc w:val="center"/>
              <w:rPr>
                <w:rFonts w:hint="eastAsia"/>
                <w:b/>
                <w:sz w:val="21"/>
                <w:szCs w:val="21"/>
              </w:rPr>
            </w:pPr>
            <w:r>
              <w:rPr>
                <w:rFonts w:hint="eastAsia"/>
                <w:b/>
                <w:sz w:val="21"/>
                <w:szCs w:val="21"/>
              </w:rPr>
              <w:t>金额</w:t>
            </w: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089"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6"/>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6"/>
        <w:tblW w:w="8977" w:type="dxa"/>
        <w:jc w:val="center"/>
        <w:tblInd w:w="0" w:type="dxa"/>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预算为：xx.xx万元。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0"/>
        <w:gridCol w:w="3358"/>
        <w:gridCol w:w="3773"/>
      </w:tblGrid>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358"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773"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5798"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4"/>
        <w:gridCol w:w="2159"/>
        <w:gridCol w:w="2159"/>
        <w:gridCol w:w="2159"/>
      </w:tblGrid>
      <w:tr>
        <w:trPr>
          <w:trHeight w:val="270" w:hRule="atLeast"/>
          <w:tblHeader/>
          <w:jc w:val="center"/>
        </w:trPr>
        <w:tc>
          <w:tcPr>
            <w:tcW w:w="3094"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3205"/>
        <w:gridCol w:w="1562"/>
        <w:gridCol w:w="732"/>
        <w:gridCol w:w="1060"/>
        <w:gridCol w:w="656"/>
        <w:gridCol w:w="1563"/>
      </w:tblGrid>
      <w:tr>
        <w:trPr>
          <w:trHeight w:val="540" w:hRule="atLeast"/>
          <w:tblHeader/>
          <w:jc w:val="center"/>
        </w:trPr>
        <w:tc>
          <w:tcPr>
            <w:tcW w:w="7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205"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562"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32"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5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563"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8008"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563"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出版、文献、信息传播、知识产权事务费，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劳务费，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6"/>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6"/>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（说明：专家咨询费，是指按照规定标准支付给临时聘请专家的咨询、鉴定、评审等费用。专家咨询费不得支付给科研管理人员（以专家身份参加科研活动的除外）和本项目组成员。）</w:t>
      </w:r>
    </w:p>
    <w:p>
      <w:pPr>
        <w:pStyle w:val="28"/>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28"/>
        <w:spacing w:line="420" w:lineRule="exact"/>
        <w:ind w:firstLine="560"/>
        <w:rPr>
          <w:rFonts w:ascii="仿宋_GB2312" w:hAnsi="Calibri" w:eastAsia="仿宋_GB2312"/>
          <w:color w:val="000000"/>
          <w:sz w:val="28"/>
          <w:szCs w:val="28"/>
        </w:rPr>
      </w:pPr>
      <w:r>
        <w:rPr>
          <w:rFonts w:hint="eastAsia" w:ascii="仿宋_GB2312" w:hAnsi="Calibri" w:eastAsia="仿宋_GB2312"/>
          <w:color w:val="000000"/>
          <w:sz w:val="28"/>
          <w:szCs w:val="28"/>
        </w:rPr>
        <w:t>专家咨询费测算依据：按照《军</w:t>
      </w:r>
      <w:r>
        <w:rPr>
          <w:rFonts w:ascii="仿宋_GB2312" w:hAnsi="Calibri" w:eastAsia="仿宋_GB2312"/>
          <w:color w:val="000000"/>
          <w:sz w:val="28"/>
          <w:szCs w:val="28"/>
        </w:rPr>
        <w:t>队单位科研经费使用管理规定（试行）</w:t>
      </w:r>
      <w:r>
        <w:rPr>
          <w:rFonts w:hint="eastAsia" w:ascii="仿宋_GB2312" w:hAnsi="Calibri" w:eastAsia="仿宋_GB2312"/>
          <w:color w:val="000000"/>
          <w:sz w:val="28"/>
          <w:szCs w:val="28"/>
        </w:rPr>
        <w:t>》（军办〔2017〕</w:t>
      </w:r>
      <w:r>
        <w:rPr>
          <w:rFonts w:ascii="仿宋_GB2312" w:hAnsi="Calibri" w:eastAsia="仿宋_GB2312"/>
          <w:color w:val="000000"/>
          <w:sz w:val="28"/>
          <w:szCs w:val="28"/>
        </w:rPr>
        <w:t>8</w:t>
      </w:r>
      <w:r>
        <w:rPr>
          <w:rFonts w:hint="eastAsia" w:ascii="仿宋_GB2312" w:hAnsi="Calibri" w:eastAsia="仿宋_GB2312"/>
          <w:color w:val="000000"/>
          <w:sz w:val="28"/>
          <w:szCs w:val="28"/>
        </w:rPr>
        <w:t>号），本项目中高级专业技术职务人员咨询费按800元/人/天计。</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6"/>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3819"/>
        <w:gridCol w:w="1432"/>
        <w:gridCol w:w="831"/>
        <w:gridCol w:w="1286"/>
        <w:gridCol w:w="1286"/>
      </w:tblGrid>
      <w:tr>
        <w:trPr>
          <w:trHeight w:val="87" w:hRule="atLeast"/>
          <w:tblHeader/>
          <w:jc w:val="center"/>
        </w:trPr>
        <w:tc>
          <w:tcPr>
            <w:tcW w:w="917"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819"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32"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31"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286"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286"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699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286" w:type="dxa"/>
            <w:vAlign w:val="center"/>
          </w:tcPr>
          <w:p>
            <w:pPr>
              <w:spacing w:line="480" w:lineRule="exact"/>
              <w:jc w:val="center"/>
              <w:rPr>
                <w:rFonts w:asciiTheme="minorEastAsia" w:hAnsiTheme="minorEastAsia" w:eastAsiaTheme="minorEastAsia"/>
                <w:szCs w:val="21"/>
              </w:rPr>
            </w:pPr>
          </w:p>
        </w:tc>
        <w:tc>
          <w:tcPr>
            <w:tcW w:w="1286"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其他支出，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间接费用，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本课题间接费用预算为：xx.xx万元，占直接经费扣除购置设备费与外部协作费的比例为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ascii="仿宋_GB2312" w:eastAsia="仿宋_GB2312"/>
          <w:color w:val="000000"/>
          <w:sz w:val="28"/>
          <w:szCs w:val="28"/>
        </w:rPr>
      </w:pPr>
      <w:r>
        <w:rPr>
          <w:rFonts w:ascii="仿宋_GB2312" w:eastAsia="仿宋_GB2312"/>
          <w:color w:val="000000"/>
          <w:sz w:val="28"/>
          <w:szCs w:val="28"/>
        </w:rPr>
        <w:br w:type="page"/>
      </w:r>
    </w:p>
    <w:p>
      <w:pPr>
        <w:adjustRightInd w:val="0"/>
        <w:snapToGrid w:val="0"/>
        <w:spacing w:line="460" w:lineRule="exact"/>
        <w:ind w:firstLine="560" w:firstLineChars="200"/>
        <w:rPr>
          <w:rFonts w:ascii="黑体" w:eastAsia="黑体"/>
          <w:sz w:val="28"/>
          <w:szCs w:val="28"/>
        </w:rPr>
      </w:pPr>
      <w:r>
        <w:rPr>
          <w:rFonts w:hint="eastAsia" w:ascii="黑体" w:eastAsia="黑体"/>
          <w:sz w:val="28"/>
          <w:szCs w:val="28"/>
        </w:rPr>
        <w:t>概算书拟制及评审要求</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1、承研单位财务部门、科研部门要和参研人员共同拟制概算书，参加概算评审的应是参加概算书拟制人员，概算评审汇报由财务人员和课题负责人负责。</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2、编报概算应合理合规，不能有虚报夸大成分，更不能有突破十八大以后各项规定底线的问题。</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3、概算评审以现场提供支撑材料和说明为依据，要提供充分的支撑材料，比如过往购买材料的发票（付款凭证）或合同、协议、询价单等，外协单位提供的报价单，燃料动力</w:t>
      </w:r>
      <w:r>
        <w:rPr>
          <w:rFonts w:ascii="仿宋_GB2312" w:eastAsia="仿宋_GB2312"/>
          <w:sz w:val="28"/>
          <w:szCs w:val="28"/>
        </w:rPr>
        <w:t>费</w:t>
      </w:r>
      <w:r>
        <w:rPr>
          <w:rFonts w:hint="eastAsia" w:ascii="仿宋_GB2312" w:eastAsia="仿宋_GB2312"/>
          <w:sz w:val="28"/>
          <w:szCs w:val="28"/>
        </w:rPr>
        <w:t>、劳务费等费用测算依据，包括上2年单位</w:t>
      </w:r>
      <w:r>
        <w:rPr>
          <w:rFonts w:ascii="仿宋_GB2312" w:eastAsia="仿宋_GB2312"/>
          <w:sz w:val="28"/>
          <w:szCs w:val="28"/>
        </w:rPr>
        <w:t>水电气暖消耗，</w:t>
      </w:r>
      <w:r>
        <w:rPr>
          <w:rFonts w:hint="eastAsia" w:ascii="仿宋_GB2312" w:eastAsia="仿宋_GB2312"/>
          <w:sz w:val="28"/>
          <w:szCs w:val="28"/>
        </w:rPr>
        <w:t>上级部门批复的工资总额、</w:t>
      </w:r>
      <w:r>
        <w:rPr>
          <w:rFonts w:ascii="仿宋_GB2312" w:eastAsia="仿宋_GB2312"/>
          <w:sz w:val="28"/>
          <w:szCs w:val="28"/>
        </w:rPr>
        <w:t>当地相关行业工资</w:t>
      </w:r>
      <w:r>
        <w:rPr>
          <w:rFonts w:hint="eastAsia" w:ascii="仿宋_GB2312" w:eastAsia="仿宋_GB2312"/>
          <w:sz w:val="28"/>
          <w:szCs w:val="28"/>
        </w:rPr>
        <w:t>行情等。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4、技术评审确定的内容，承研单位要严格据以编报概算书，不能随意增加改动内容，并相应增加经费。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5、概算评审以现场评审会形式召开，主要依据现场提供概算书及支撑材料，一旦上会，不能现场修改现场打印，不能随意在现场修改数据。</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6、按照《军队单位科研经费使用管理规定（试行）》（军办〔2017〕8号）的</w:t>
      </w:r>
      <w:r>
        <w:rPr>
          <w:rFonts w:ascii="仿宋_GB2312" w:eastAsia="仿宋_GB2312"/>
          <w:sz w:val="28"/>
          <w:szCs w:val="28"/>
        </w:rPr>
        <w:t>有关规定，国防科研试制费</w:t>
      </w:r>
      <w:r>
        <w:rPr>
          <w:rFonts w:hint="eastAsia" w:ascii="仿宋_GB2312" w:eastAsia="仿宋_GB2312"/>
          <w:sz w:val="28"/>
          <w:szCs w:val="28"/>
        </w:rPr>
        <w:t>不</w:t>
      </w:r>
      <w:r>
        <w:rPr>
          <w:rFonts w:ascii="仿宋_GB2312" w:eastAsia="仿宋_GB2312"/>
          <w:sz w:val="28"/>
          <w:szCs w:val="28"/>
        </w:rPr>
        <w:t>计</w:t>
      </w:r>
      <w:r>
        <w:rPr>
          <w:rFonts w:hint="eastAsia" w:ascii="仿宋_GB2312" w:eastAsia="仿宋_GB2312"/>
          <w:sz w:val="28"/>
          <w:szCs w:val="28"/>
        </w:rPr>
        <w:t>列</w:t>
      </w:r>
      <w:r>
        <w:rPr>
          <w:rFonts w:ascii="仿宋_GB2312" w:eastAsia="仿宋_GB2312"/>
          <w:sz w:val="28"/>
          <w:szCs w:val="28"/>
        </w:rPr>
        <w:t>设备费</w:t>
      </w:r>
      <w:r>
        <w:rPr>
          <w:rFonts w:hint="eastAsia" w:ascii="仿宋_GB2312" w:eastAsia="仿宋_GB2312"/>
          <w:sz w:val="28"/>
          <w:szCs w:val="28"/>
        </w:rPr>
        <w:t>。</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7</w:t>
      </w:r>
      <w:r>
        <w:rPr>
          <w:rFonts w:hint="eastAsia" w:ascii="仿宋_GB2312" w:eastAsia="仿宋_GB2312"/>
          <w:sz w:val="28"/>
          <w:szCs w:val="28"/>
        </w:rPr>
        <w:t>、间接费用一般按照直接费用扣除设备购置费和外部协作费后金额的一定比例分段累加核定：500万元（含）以下部分不超过20%；500万元至1000万元（含）的部分不超过15%；超过1000万元的部分不超过13%。</w:t>
      </w: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sectPr>
          <w:footerReference r:id="rId4" w:type="default"/>
          <w:pgSz w:w="11907" w:h="16840"/>
          <w:pgMar w:top="1134" w:right="1134" w:bottom="1134" w:left="1418" w:header="851" w:footer="1134" w:gutter="0"/>
          <w:pgNumType w:start="0"/>
          <w:cols w:space="425" w:num="1"/>
          <w:titlePg/>
          <w:docGrid w:type="linesAndChars" w:linePitch="312" w:charSpace="0"/>
        </w:sectPr>
      </w:pPr>
    </w:p>
    <w:p>
      <w:pPr>
        <w:adjustRightInd w:val="0"/>
        <w:snapToGrid w:val="0"/>
        <w:spacing w:line="312" w:lineRule="auto"/>
        <w:ind w:firstLine="4063" w:firstLineChars="1935"/>
        <w:jc w:val="right"/>
        <w:rPr>
          <w:rFonts w:eastAsia="黑体"/>
          <w:sz w:val="32"/>
          <w:szCs w:val="32"/>
        </w:rPr>
      </w:pPr>
      <w:r>
        <w:rPr>
          <w:lang w:val="en-US" w:eastAsia="zh-CN"/>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4572000" cy="693420"/>
                <wp:effectExtent l="0" t="0" r="0" b="11430"/>
                <wp:wrapNone/>
                <wp:docPr id="35" name="矩形 3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_x0000_s1026" o:spid="_x0000_s1026" o:spt="1" style="position:absolute;left:0pt;margin-left:0pt;margin-top:0pt;height:54.6pt;width:360pt;z-index:251658240;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CQUFnTAAAABQEA&#10;AA8AAAAAAAAAAQAgAAAAIgAAAGRycy9kb3ducmV2LnhtbFBLAQIUABQAAAAIAIdO4kCpS8xUrQEA&#10;ADEDAAAOAAAAAAAAAAEAIAAAACIBAABkcnMvZTJvRG9jLnhtbFBLBQYAAAAABgAGAFkBAABBBQAA&#10;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4200525</wp:posOffset>
                </wp:positionH>
                <wp:positionV relativeFrom="paragraph">
                  <wp:posOffset>251460</wp:posOffset>
                </wp:positionV>
                <wp:extent cx="1943100" cy="297180"/>
                <wp:effectExtent l="4445" t="362585" r="14605" b="6985"/>
                <wp:wrapNone/>
                <wp:docPr id="34" name="圆角矩形标注 34"/>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1"/>
                    </wps:wsp>
                  </a:graphicData>
                </a:graphic>
              </wp:anchor>
            </w:drawing>
          </mc:Choice>
          <mc:Fallback>
            <w:pict>
              <v:shape id="_x0000_s1026" o:spid="_x0000_s1026" o:spt="62" type="#_x0000_t62" style="position:absolute;left:0pt;margin-left:330.75pt;margin-top:19.8pt;height:23.4pt;width:153pt;z-index:251659264;mso-width-relative:page;mso-height-relative:page;" fillcolor="#FFFFFF" filled="t" stroked="t" coordsize="21600,21600" o:gfxdata="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&#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7Y5U2gAAAAkBAAAPAAAAAAAAAAEAIAAAACIAAABk&#10;cnMvZG93bnJldi54bWxQSwECFAAUAAAACACHTuJAgb5gMD0CAABxBAAADgAAAAAAAAABACAAAAAp&#10;AQAAZHJzL2Uyb0RvYy54bWxQSwUGAAAAAAYABgBZAQAA2AUAAAAA&#10;" adj="18734,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36" name="矩形 3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166.35pt;margin-top:217.6pt;height:54.6pt;width:27pt;z-index:251667456;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d4B4s2QAA&#10;AAsBAAAPAAAAAAAAAAEAIAAAACIAAABkcnMvZG93bnJldi54bWxQSwECFAAUAAAACACHTuJA/6vG&#10;2qsBAAAwAwAADgAAAAAAAAABACAAAAAoAQAAZHJzL2Uyb0RvYy54bWxQSwUGAAAAAAYABgBZAQAA&#10;RQU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37" name="矩形 3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162.75pt;margin-top:22.55pt;height:54.6pt;width:27pt;z-index:251661312;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AXGbrNcAAAAK&#10;AQAADwAAAAAAAAABACAAAAAiAAAAZHJzL2Rvd25yZXYueG1sUEsBAhQAFAAAAAgAh07iQACB23Kr&#10;AQAAMAMAAA4AAAAAAAAAAQAgAAAAJgEAAGRycy9lMm9Eb2MueG1sUEsFBgAAAAAGAAYAWQEAAEMF&#10;A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38" name="直接连接符 38"/>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210pt;margin-top:22.55pt;height:62.4pt;width:0pt;z-index:251660288;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cfmM&#10;1wAAAAoBAAAPAAAAAAAAAAEAIAAAACIAAABkcnMvZG93bnJldi54bWxQSwECFAAUAAAACACHTuJA&#10;G7+JEukBAACpAwAADgAAAAAAAAABACAAAAAmAQAAZHJzL2Uyb0RvYy54bWxQSwUGAAAAAAYABgBZ&#10;AQAAgQ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39" name="圆角矩形标注 39"/>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_x0000_s1026" o:spid="_x0000_s1026" o:spt="62" type="#_x0000_t62" style="position:absolute;left:0pt;margin-left:0pt;margin-top:20.75pt;height:23.4pt;width:204.75pt;z-index:251663360;mso-width-relative:page;mso-height-relative:page;" fillcolor="#FFFFFF" filled="t" stroked="t" coordsize="21600,21600" o:gfxdata="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vlrZnXAAAABgEAAA8AAAAAAAAAAQAgAAAAIgAAAGRycy9kb3du&#10;cmV2LnhtbFBLAQIUABQAAAAIAIdO4kAuv/sDOQIAAHEEAAAOAAAAAAAAAAEAIAAAACYBAABkcnMv&#10;ZTJvRG9jLnhtbFBLBQYAAAAABgAGAFkBAADRBQAAAAA=&#10;" adj="19854,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40" name="直接连接符 40"/>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210pt;margin-top:20.75pt;height:109.15pt;width:0pt;z-index:251662336;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3WeLNgA&#10;AAAKAQAADwAAAAAAAAABACAAAAAiAAAAZHJzL2Rvd25yZXYueG1sUEsBAhQAFAAAAAgAh07iQC2o&#10;iQvmAQAAqgMAAA4AAAAAAAAAAQAgAAAAJwEAAGRycy9lMm9Eb2MueG1sUEsFBgAAAAAGAAYAWQEA&#10;AH8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42" name="直接连接符 42"/>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88.65pt;margin-top:2.3pt;height:140.4pt;width:0pt;z-index:251665408;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T/&#10;2LrYAAAACQEAAA8AAAAAAAAAAQAgAAAAIgAAAGRycy9kb3ducmV2LnhtbFBLAQIUABQAAAAIAIdO&#10;4kBdViF56gEAAKoDAAAOAAAAAAAAAAEAIAAAACcBAABkcnMvZTJvRG9jLnhtbFBLBQYAAAAABgAG&#10;AFkBAACDBQ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43" name="圆角矩形标注 43"/>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_x0000_s1026" o:spid="_x0000_s1026" o:spt="62" type="#_x0000_t62" style="position:absolute;left:0pt;margin-left:0pt;margin-top:20.35pt;height:39pt;width:120pt;z-index:251664384;mso-width-relative:page;mso-height-relative:page;" fillcolor="#FFFFFF" filled="t" stroked="t" coordsize="21600,21600" o:gfxdata="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24vPw1AAAAAcBAAAPAAAAAAAAAAEAIAAAACIAAABkcnMvZG93bnJl&#10;di54bWxQSwECFAAUAAAACACHTuJAq5qyCzoCAABxBAAADgAAAAAAAAABACAAAAAjAQAAZHJzL2Uy&#10;b0RvYy54bWxQSwUGAAAAAAYABgBZAQAAzwUAAAAA&#10;" adj="17028,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44" name="矩形 4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54.55pt;margin-top:10.55pt;height:54.6pt;width:27pt;z-index:251663360;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AwtFrVAAAACgEA&#10;AA8AAAAAAAAAAQAgAAAAIgAAAGRycy9kb3ducmV2LnhtbFBLAQIUABQAAAAIAIdO4kA1JdmRqwEA&#10;ADADAAAOAAAAAAAAAAEAIAAAACQBAABkcnMvZTJvRG9jLnhtbFBLBQYAAAAABgAGAFkBAABBBQAA&#10;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41" name="圆角矩形标注 41"/>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_x0000_s1026" o:spid="_x0000_s1026" o:spt="62" type="#_x0000_t62" style="position:absolute;left:0pt;margin-left:320.25pt;margin-top:0.75pt;height:25.5pt;width:144pt;z-index:251666432;mso-width-relative:page;mso-height-relative:page;" fillcolor="#FFFFFF" filled="t" stroked="t" coordsize="21600,21600" o:gfxdata="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oSR8Q2AAAAAgBAAAPAAAAAAAAAAEAIAAAACIAAABkcnMvZG93&#10;bnJldi54bWxQSwECFAAUAAAACACHTuJAKPwSczkCAABxBAAADgAAAAAAAAABACAAAAAnAQAAZHJz&#10;L2Uyb0RvYy54bWxQSwUGAAAAAAYABgBZAQAA0gUAAAAA&#10;" adj="0,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540" w:firstLineChars="150"/>
        <w:rPr>
          <w:rFonts w:eastAsia="黑体"/>
          <w:sz w:val="28"/>
          <w:szCs w:val="28"/>
        </w:rPr>
      </w:pPr>
      <w:r>
        <w:rPr>
          <w:rFonts w:eastAsia="方正小标宋简体"/>
          <w:sz w:val="36"/>
          <w:szCs w:val="36"/>
          <w:u w:val="single"/>
        </w:rPr>
        <w:br w:type="page"/>
      </w:r>
      <w:r>
        <w:rPr>
          <w:rFonts w:hint="eastAsia" w:eastAsia="黑体"/>
          <w:sz w:val="28"/>
          <w:szCs w:val="28"/>
        </w:rPr>
        <w:t>一</w:t>
      </w:r>
      <w:r>
        <w:rPr>
          <w:rFonts w:eastAsia="黑体"/>
          <w:sz w:val="28"/>
          <w:szCs w:val="28"/>
        </w:rPr>
        <w:t>、</w:t>
      </w:r>
      <w:r>
        <w:rPr>
          <w:rFonts w:hint="eastAsia" w:eastAsia="黑体"/>
          <w:sz w:val="28"/>
          <w:szCs w:val="28"/>
        </w:rPr>
        <w:t>研究</w:t>
      </w:r>
      <w:r>
        <w:rPr>
          <w:rFonts w:eastAsia="黑体"/>
          <w:sz w:val="28"/>
          <w:szCs w:val="28"/>
        </w:rPr>
        <w:t>任务</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hint="eastAsia" w:eastAsia="黑体"/>
          <w:sz w:val="28"/>
          <w:szCs w:val="28"/>
        </w:rPr>
        <w:t>二</w:t>
      </w:r>
      <w:r>
        <w:rPr>
          <w:rFonts w:eastAsia="黑体"/>
          <w:sz w:val="28"/>
          <w:szCs w:val="28"/>
        </w:rPr>
        <w:t>、成果形式</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w:t>
      </w:r>
      <w:r>
        <w:rPr>
          <w:rFonts w:eastAsia="仿宋_GB2312"/>
          <w:color w:val="FF0000"/>
          <w:sz w:val="28"/>
          <w:szCs w:val="28"/>
        </w:rPr>
        <w:t>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四</w:t>
      </w:r>
      <w:r>
        <w:rPr>
          <w:rFonts w:eastAsia="黑体"/>
          <w:sz w:val="28"/>
          <w:szCs w:val="28"/>
        </w:rPr>
        <w:t>、经费概算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6"/>
        <w:tblW w:w="8366"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2403"/>
      </w:tblGrid>
      <w:tr>
        <w:trPr>
          <w:tblHeader/>
        </w:trPr>
        <w:tc>
          <w:tcPr>
            <w:tcW w:w="3685" w:type="dxa"/>
            <w:gridSpan w:val="2"/>
            <w:tcBorders>
              <w:top w:val="single" w:color="auto" w:sz="4" w:space="0"/>
              <w:left w:val="single" w:color="auto" w:sz="4" w:space="0"/>
              <w:bottom w:val="single" w:color="auto" w:sz="4" w:space="0"/>
              <w:right w:val="single" w:color="auto" w:sz="4" w:space="0"/>
            </w:tcBorders>
          </w:tcPr>
          <w:p>
            <w:pPr>
              <w:spacing w:line="360" w:lineRule="auto"/>
              <w:ind w:firstLine="1656" w:firstLineChars="690"/>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r>
              <w:rPr>
                <w:rFonts w:eastAsia="黑体"/>
                <w:sz w:val="24"/>
              </w:rPr>
              <w:t>经 费</w:t>
            </w:r>
          </w:p>
        </w:tc>
        <w:tc>
          <w:tcPr>
            <w:tcW w:w="2403" w:type="dxa"/>
            <w:tcBorders>
              <w:top w:val="single" w:color="auto" w:sz="4" w:space="0"/>
              <w:left w:val="single" w:color="auto" w:sz="4" w:space="0"/>
              <w:bottom w:val="single" w:color="auto" w:sz="4" w:space="0"/>
              <w:right w:val="single" w:color="auto" w:sz="4" w:space="0"/>
            </w:tcBorders>
          </w:tcPr>
          <w:p>
            <w:pPr>
              <w:spacing w:line="360" w:lineRule="auto"/>
              <w:ind w:firstLine="235" w:firstLineChars="98"/>
              <w:rPr>
                <w:rFonts w:eastAsia="黑体"/>
                <w:sz w:val="24"/>
                <w:szCs w:val="24"/>
              </w:rPr>
            </w:pPr>
            <w:r>
              <w:rPr>
                <w:rFonts w:eastAsia="黑体"/>
                <w:sz w:val="24"/>
              </w:rPr>
              <w:t>占总投资</w:t>
            </w:r>
            <w:r>
              <w:rPr>
                <w:rFonts w:eastAsia="仿宋_GB2312"/>
                <w:sz w:val="24"/>
              </w:rPr>
              <w:t>（%）</w:t>
            </w:r>
          </w:p>
        </w:tc>
      </w:tr>
      <w:tr>
        <w:tc>
          <w:tcPr>
            <w:tcW w:w="485" w:type="dxa"/>
            <w:vMerge w:val="restart"/>
            <w:tcBorders>
              <w:top w:val="single" w:color="auto" w:sz="4" w:space="0"/>
              <w:left w:val="single" w:color="auto" w:sz="4" w:space="0"/>
              <w:bottom w:val="single" w:color="auto" w:sz="4" w:space="0"/>
              <w:right w:val="single" w:color="auto" w:sz="4" w:space="0"/>
            </w:tcBorders>
          </w:tcPr>
          <w:p>
            <w:pPr>
              <w:spacing w:line="360" w:lineRule="auto"/>
              <w:rPr>
                <w:rFonts w:eastAsia="仿宋_GB2312"/>
                <w:b/>
                <w:sz w:val="24"/>
                <w:szCs w:val="24"/>
              </w:rPr>
            </w:pPr>
          </w:p>
          <w:p>
            <w:pPr>
              <w:spacing w:line="360" w:lineRule="auto"/>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收  益</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不可预见费</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黑体"/>
                <w:kern w:val="0"/>
                <w:sz w:val="24"/>
                <w:szCs w:val="24"/>
              </w:rPr>
            </w:pPr>
            <w:r>
              <w:rPr>
                <w:rFonts w:eastAsia="黑体"/>
                <w:kern w:val="0"/>
                <w:sz w:val="24"/>
              </w:rPr>
              <w:t xml:space="preserve">   合  计</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rPr>
          <w:rFonts w:hint="eastAsia" w:eastAsia="楷体_GB2312"/>
          <w:color w:val="FF0000"/>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rPr>
        <w:t>五</w:t>
      </w:r>
      <w:r>
        <w:rPr>
          <w:rFonts w:eastAsia="黑体"/>
          <w:sz w:val="28"/>
          <w:szCs w:val="28"/>
        </w:rPr>
        <w:t>、概算编制说明</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材料费</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r>
        <w:rPr>
          <w:rFonts w:eastAsia="仿宋_GB2312"/>
          <w:sz w:val="28"/>
          <w:szCs w:val="28"/>
        </w:rPr>
        <w:t>1.测算依据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eastAsia="仿宋_GB2312"/>
          <w:sz w:val="28"/>
          <w:szCs w:val="28"/>
        </w:rPr>
        <w:t>2.材料费预算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6"/>
        <w:tblW w:w="8736" w:type="dxa"/>
        <w:jc w:val="center"/>
        <w:tblInd w:w="0" w:type="dxa"/>
        <w:tblLayout w:type="fixed"/>
        <w:tblCellMar>
          <w:top w:w="0" w:type="dxa"/>
          <w:left w:w="108" w:type="dxa"/>
          <w:bottom w:w="0" w:type="dxa"/>
          <w:right w:w="108" w:type="dxa"/>
        </w:tblCellMar>
      </w:tblPr>
      <w:tblGrid>
        <w:gridCol w:w="1546"/>
        <w:gridCol w:w="2198"/>
        <w:gridCol w:w="704"/>
        <w:gridCol w:w="887"/>
        <w:gridCol w:w="818"/>
        <w:gridCol w:w="1075"/>
        <w:gridCol w:w="1508"/>
      </w:tblGrid>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50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190"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91"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5"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54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03"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1508" w:type="dxa"/>
            <w:tcBorders>
              <w:top w:val="nil"/>
              <w:left w:val="nil"/>
              <w:bottom w:val="single" w:color="auto" w:sz="4" w:space="0"/>
              <w:right w:val="single" w:color="auto" w:sz="4" w:space="0"/>
            </w:tcBorders>
            <w:vAlign w:val="center"/>
          </w:tcPr>
          <w:p>
            <w:pPr>
              <w:jc w:val="center"/>
            </w:pPr>
          </w:p>
        </w:tc>
      </w:tr>
      <w:tr>
        <w:trPr>
          <w:trHeight w:val="613" w:hRule="atLeast"/>
          <w:jc w:val="center"/>
        </w:trPr>
        <w:tc>
          <w:tcPr>
            <w:tcW w:w="7228"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1508"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jc w:val="left"/>
        <w:rPr>
          <w:rFonts w:ascii="仿宋_GB2312" w:eastAsia="仿宋_GB2312"/>
          <w:color w:val="000000"/>
          <w:kern w:val="0"/>
          <w:sz w:val="24"/>
          <w:szCs w:val="24"/>
        </w:rPr>
      </w:pPr>
      <w:r>
        <w:rPr>
          <w:rFonts w:hint="eastAsia" w:ascii="仿宋_GB2312" w:eastAsia="仿宋_GB2312"/>
          <w:color w:val="000000"/>
          <w:kern w:val="0"/>
          <w:sz w:val="24"/>
          <w:szCs w:val="24"/>
        </w:rPr>
        <w:t>（注：1.根据实际需求情况增加材料费课题内容。）</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（二）</w:t>
      </w:r>
      <w:r>
        <w:rPr>
          <w:rFonts w:eastAsia="楷体_GB2312"/>
          <w:sz w:val="28"/>
          <w:szCs w:val="28"/>
        </w:rPr>
        <w:t>专用费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sz w:val="28"/>
          <w:szCs w:val="28"/>
        </w:rPr>
        <w:t>本课题专用费预算××万元。</w:t>
      </w:r>
    </w:p>
    <w:p>
      <w:pPr>
        <w:spacing w:line="460" w:lineRule="exact"/>
        <w:ind w:firstLine="560" w:firstLineChars="200"/>
        <w:rPr>
          <w:rFonts w:eastAsia="仿宋_GB231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6"/>
        <w:tblW w:w="9571" w:type="dxa"/>
        <w:jc w:val="center"/>
        <w:tblInd w:w="0" w:type="dxa"/>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adjustRightInd w:val="0"/>
        <w:snapToGrid w:val="0"/>
        <w:spacing w:line="460" w:lineRule="exact"/>
        <w:ind w:firstLine="560" w:firstLineChars="200"/>
        <w:rPr>
          <w:rFonts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（三）</w:t>
      </w:r>
      <w:r>
        <w:rPr>
          <w:rFonts w:eastAsia="楷体_GB2312"/>
          <w:sz w:val="28"/>
          <w:szCs w:val="28"/>
        </w:rPr>
        <w:t>外协费</w:t>
      </w: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sz w:val="28"/>
          <w:szCs w:val="28"/>
        </w:rPr>
        <w:t>本课题外协费预算</w:t>
      </w:r>
      <w:r>
        <w:rPr>
          <w:rFonts w:hint="eastAsia" w:ascii="仿宋_GB2312" w:eastAsia="仿宋_GB2312"/>
          <w:color w:val="000000"/>
          <w:sz w:val="28"/>
          <w:szCs w:val="28"/>
        </w:rPr>
        <w:t>XX</w:t>
      </w:r>
      <w:r>
        <w:rPr>
          <w:rFonts w:hint="eastAsia" w:ascii="仿宋_GB2312" w:eastAsia="仿宋_GB2312"/>
          <w:sz w:val="28"/>
          <w:szCs w:val="28"/>
        </w:rPr>
        <w:t>万元。</w:t>
      </w:r>
    </w:p>
    <w:p>
      <w:pPr>
        <w:pStyle w:val="12"/>
        <w:shd w:val="clear" w:color="auto" w:fill="FFFFFF"/>
        <w:spacing w:before="0" w:beforeAutospacing="0" w:after="0" w:afterAutospacing="0" w:line="460" w:lineRule="exact"/>
        <w:ind w:firstLine="560" w:firstLineChars="200"/>
        <w:jc w:val="both"/>
        <w:rPr>
          <w:rFonts w:ascii="Calibri" w:hAnsi="Calibri" w:eastAsia="仿宋_GB2312" w:cs="Times New Roman"/>
          <w:kern w:val="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6"/>
        <w:tblW w:w="81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3135"/>
        <w:gridCol w:w="735"/>
        <w:gridCol w:w="818"/>
        <w:gridCol w:w="1496"/>
        <w:gridCol w:w="1367"/>
      </w:tblGrid>
      <w:tr>
        <w:trPr>
          <w:jc w:val="center"/>
        </w:trPr>
        <w:tc>
          <w:tcPr>
            <w:tcW w:w="644"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1367" w:type="dxa"/>
          </w:tcPr>
          <w:p>
            <w:pPr>
              <w:widowControl/>
              <w:jc w:val="center"/>
              <w:rPr>
                <w:b/>
                <w:color w:val="000000"/>
                <w:kern w:val="0"/>
              </w:rPr>
            </w:pPr>
            <w:r>
              <w:rPr>
                <w:b/>
                <w:color w:val="000000"/>
                <w:kern w:val="0"/>
              </w:rPr>
              <w:t>金额</w:t>
            </w:r>
          </w:p>
        </w:tc>
      </w:tr>
      <w:tr>
        <w:trPr>
          <w:jc w:val="center"/>
        </w:trPr>
        <w:tc>
          <w:tcPr>
            <w:tcW w:w="644"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828"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1367"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（四）燃料动力费</w:t>
      </w:r>
    </w:p>
    <w:p>
      <w:pPr>
        <w:spacing w:line="460" w:lineRule="exact"/>
        <w:ind w:firstLine="560" w:firstLineChars="200"/>
        <w:rPr>
          <w:rFonts w:eastAsia="仿宋_GB2312"/>
          <w:sz w:val="28"/>
          <w:szCs w:val="28"/>
        </w:rPr>
      </w:pPr>
      <w:r>
        <w:rPr>
          <w:rFonts w:hint="eastAsia" w:eastAsia="仿宋_GB2312"/>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（五）事务费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指在项目研究、试制过程中必须发生的会议费、差旅费和专家咨询费。</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sz w:val="28"/>
          <w:szCs w:val="28"/>
        </w:rPr>
      </w:pPr>
      <w:r>
        <w:rPr>
          <w:rFonts w:hint="eastAsia" w:eastAsia="仿宋_GB2312"/>
          <w:sz w:val="28"/>
          <w:szCs w:val="28"/>
        </w:rPr>
        <w:t>（会议费是指在项目研究、试制过程中组织开展学术研讨、咨询、评审以及项目协调等活动发生的会议场所租赁费、租车费、资料费、伙食费、住宿费、交通费等。）</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6"/>
        <w:tblW w:w="87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590"/>
        <w:gridCol w:w="1097"/>
        <w:gridCol w:w="722"/>
        <w:gridCol w:w="1482"/>
      </w:tblGrid>
      <w:tr>
        <w:trPr>
          <w:trHeight w:val="87" w:hRule="atLeast"/>
          <w:tblHeader/>
          <w:jc w:val="center"/>
        </w:trPr>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482" w:type="dxa"/>
            <w:shd w:val="clear" w:color="auto" w:fill="auto"/>
            <w:vAlign w:val="center"/>
          </w:tcPr>
          <w:p>
            <w:pPr>
              <w:pStyle w:val="29"/>
              <w:jc w:val="center"/>
              <w:rPr>
                <w:b/>
                <w:sz w:val="21"/>
                <w:szCs w:val="21"/>
              </w:rPr>
            </w:pPr>
            <w:r>
              <w:rPr>
                <w:rFonts w:hint="eastAsia"/>
                <w:b/>
                <w:sz w:val="21"/>
                <w:szCs w:val="21"/>
              </w:rPr>
              <w:t>金额</w:t>
            </w: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6"/>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6"/>
        <w:tblW w:w="8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jc w:val="center"/>
        </w:trPr>
        <w:tc>
          <w:tcPr>
            <w:tcW w:w="689"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881"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684"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rPr>
          <w:trHeight w:val="37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881" w:type="dxa"/>
          </w:tcPr>
          <w:p>
            <w:pPr>
              <w:widowControl/>
              <w:jc w:val="center"/>
              <w:rPr>
                <w:rFonts w:cs="宋体" w:asciiTheme="minorEastAsia" w:hAnsiTheme="minorEastAsia" w:eastAsiaTheme="minorEastAsia"/>
                <w:b/>
                <w:bCs/>
                <w:kern w:val="0"/>
                <w:szCs w:val="21"/>
              </w:rPr>
            </w:pPr>
          </w:p>
        </w:tc>
        <w:tc>
          <w:tcPr>
            <w:tcW w:w="684" w:type="dxa"/>
          </w:tcPr>
          <w:p>
            <w:pPr>
              <w:jc w:val="center"/>
              <w:rPr>
                <w:rFonts w:ascii="Times New Roman" w:hAnsi="Times New Roman"/>
                <w:color w:val="000000"/>
                <w:kern w:val="0"/>
              </w:rPr>
            </w:pPr>
          </w:p>
        </w:tc>
      </w:tr>
      <w:tr>
        <w:trPr>
          <w:trHeight w:val="360"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52"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28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90" w:hRule="atLeast"/>
          <w:jc w:val="center"/>
        </w:trPr>
        <w:tc>
          <w:tcPr>
            <w:tcW w:w="8293"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（专家咨询费是指在项目研究试制过程中一次性支付给外单位专家的评审自行费用。）</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2" w:firstLineChars="200"/>
        <w:jc w:val="right"/>
        <w:rPr>
          <w:b/>
          <w:sz w:val="28"/>
          <w:szCs w:val="28"/>
        </w:rPr>
      </w:pPr>
      <w:r>
        <w:rPr>
          <w:rFonts w:hint="eastAsia"/>
          <w:b/>
        </w:rPr>
        <w:t>单位:</w:t>
      </w:r>
      <w:r>
        <w:rPr>
          <w:b/>
        </w:rPr>
        <w:t>万元</w:t>
      </w:r>
    </w:p>
    <w:tbl>
      <w:tblPr>
        <w:tblStyle w:val="16"/>
        <w:tblW w:w="8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tblGrid>
      <w:tr>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p>
    <w:p>
      <w:pPr>
        <w:spacing w:line="460" w:lineRule="exact"/>
        <w:ind w:firstLine="560" w:firstLineChars="200"/>
        <w:rPr>
          <w:rFonts w:hint="eastAsia" w:eastAsia="仿宋_GB2312"/>
          <w:sz w:val="28"/>
          <w:szCs w:val="28"/>
        </w:rPr>
      </w:pPr>
    </w:p>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4725"/>
        <w:gridCol w:w="2841"/>
      </w:tblGrid>
      <w:tr>
        <w:trPr>
          <w:trHeight w:val="565" w:hRule="atLeast"/>
          <w:jc w:val="center"/>
        </w:trPr>
        <w:tc>
          <w:tcPr>
            <w:tcW w:w="956" w:type="dxa"/>
            <w:vAlign w:val="center"/>
          </w:tcPr>
          <w:p>
            <w:pPr>
              <w:jc w:val="center"/>
              <w:rPr>
                <w:rFonts w:ascii="Times New Roman" w:hAnsi="Times New Roman"/>
              </w:rPr>
            </w:pPr>
            <w:r>
              <w:rPr>
                <w:rFonts w:hint="eastAsia" w:ascii="Times New Roman" w:hAnsi="Times New Roman"/>
              </w:rPr>
              <w:t>序号</w:t>
            </w:r>
          </w:p>
        </w:tc>
        <w:tc>
          <w:tcPr>
            <w:tcW w:w="4725"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（六）固定资产折旧费</w:t>
      </w:r>
    </w:p>
    <w:p>
      <w:pPr>
        <w:spacing w:line="460" w:lineRule="exact"/>
        <w:ind w:firstLine="560" w:firstLineChars="200"/>
        <w:rPr>
          <w:rFonts w:eastAsia="仿宋_GB2312"/>
          <w:sz w:val="28"/>
          <w:szCs w:val="28"/>
        </w:rPr>
      </w:pPr>
      <w:r>
        <w:rPr>
          <w:rFonts w:hint="eastAsia" w:eastAsia="仿宋_GB2312"/>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……（说明测算依据）。</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（七）管理费</w:t>
      </w:r>
    </w:p>
    <w:p>
      <w:pPr>
        <w:spacing w:line="460" w:lineRule="exact"/>
        <w:ind w:firstLine="560" w:firstLineChars="200"/>
        <w:rPr>
          <w:rFonts w:hint="eastAsia" w:eastAsia="仿宋_GB2312"/>
          <w:sz w:val="28"/>
          <w:szCs w:val="28"/>
        </w:rPr>
      </w:pPr>
      <w:r>
        <w:rPr>
          <w:rFonts w:hint="eastAsia" w:eastAsia="仿宋_GB2312"/>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（八）工资及劳务费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指在项目研究、试制过程中，项目承担单位支付给参与项目研究的本单位职工的工资、奖金、津贴、补贴等工资性支出以及支付给参与项目研究的其他人员的劳务费用。</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……（说明测算依据）。</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eastAsia="仿宋_GB2312"/>
          <w:sz w:val="28"/>
          <w:szCs w:val="28"/>
        </w:rPr>
      </w:pPr>
      <w:r>
        <w:rPr>
          <w:rFonts w:hint="eastAsia" w:eastAsia="仿宋_GB2312"/>
          <w:sz w:val="28"/>
          <w:szCs w:val="28"/>
        </w:rPr>
        <w:t>（1）工资及劳务费按按不超过以下方法测算结果计列：</w:t>
      </w:r>
    </w:p>
    <w:p>
      <w:pPr>
        <w:ind w:firstLine="560" w:firstLineChars="200"/>
        <w:jc w:val="center"/>
        <w:rPr>
          <w:rFonts w:eastAsia="仿宋_GB2312"/>
          <w:sz w:val="28"/>
          <w:szCs w:val="28"/>
        </w:rPr>
      </w:pPr>
      <w:r>
        <w:rPr>
          <w:rFonts w:eastAsia="仿宋_GB2312"/>
          <w:sz w:val="28"/>
          <w:szCs w:val="28"/>
        </w:rPr>
        <w:object>
          <v:shape id="_x0000_i1025" o:spt="75" type="#_x0000_t75" style="height:31.5pt;width:80.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ind w:firstLine="560" w:firstLineChars="200"/>
        <w:rPr>
          <w:rFonts w:eastAsia="仿宋_GB2312"/>
          <w:sz w:val="28"/>
          <w:szCs w:val="28"/>
        </w:rPr>
      </w:pPr>
      <w:r>
        <w:rPr>
          <w:rFonts w:hint="eastAsia" w:eastAsia="仿宋_GB2312"/>
          <w:sz w:val="28"/>
          <w:szCs w:val="28"/>
        </w:rPr>
        <w:t>其中</w:t>
      </w:r>
    </w:p>
    <w:p>
      <w:pPr>
        <w:ind w:firstLine="560" w:firstLineChars="200"/>
        <w:jc w:val="center"/>
        <w:rPr>
          <w:rFonts w:eastAsia="仿宋_GB2312"/>
          <w:sz w:val="28"/>
          <w:szCs w:val="28"/>
        </w:rPr>
      </w:pPr>
      <w:r>
        <w:rPr>
          <w:rFonts w:eastAsia="仿宋_GB2312"/>
          <w:sz w:val="28"/>
          <w:szCs w:val="28"/>
        </w:rPr>
        <w:object>
          <v:shape id="_x0000_i1026" o:spt="75" type="#_x0000_t75" style="height:33.75pt;width:17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0" t="0" r="9525" b="0"/>
            <wp:docPr id="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
                    <pic:cNvPicPr>
                      <a:picLocks noChangeAspect="1" noChangeArrowheads="1"/>
                    </pic:cNvPicPr>
                  </pic:nvPicPr>
                  <pic:blipFill>
                    <a:blip r:embed="rId10"/>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42875" cy="171450"/>
            <wp:effectExtent l="0" t="0" r="9525" b="0"/>
            <wp:docPr id="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
                    <pic:cNvPicPr>
                      <a:picLocks noChangeAspect="1" noChangeArrowheads="1"/>
                    </pic:cNvPicPr>
                  </pic:nvPicPr>
                  <pic:blipFill>
                    <a:blip r:embed="rId11"/>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sz w:val="28"/>
          <w:szCs w:val="28"/>
        </w:rPr>
        <w:t>：本项目除工资及劳务费外的其他各项预计成本之和；</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0" t="0" r="9525" b="0"/>
            <wp:docPr id="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
                    <pic:cNvPicPr>
                      <a:picLocks noChangeAspect="1" noChangeArrowheads="1"/>
                    </pic:cNvPicPr>
                  </pic:nvPicPr>
                  <pic:blipFill>
                    <a:blip r:embed="rId12"/>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71450" cy="209550"/>
            <wp:effectExtent l="0" t="0" r="0" b="0"/>
            <wp:docPr id="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
                    <pic:cNvPicPr>
                      <a:picLocks noChangeAspect="1" noChangeArrowheads="1"/>
                    </pic:cNvPicPr>
                  </pic:nvPicPr>
                  <pic:blipFill>
                    <a:blip r:embed="rId13"/>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61925" cy="228600"/>
            <wp:effectExtent l="0" t="0" r="9525" b="0"/>
            <wp:docPr id="6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
                    <pic:cNvPicPr>
                      <a:picLocks noChangeAspect="1" noChangeArrowheads="1"/>
                    </pic:cNvPicPr>
                  </pic:nvPicPr>
                  <pic:blipFill>
                    <a:blip r:embed="rId14"/>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0" t="0" r="9525" b="0"/>
            <wp:docPr id="6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pic:cNvPicPr>
                      <a:picLocks noChangeAspect="1" noChangeArrowheads="1"/>
                    </pic:cNvPicPr>
                  </pic:nvPicPr>
                  <pic:blipFill>
                    <a:blip r:embed="rId15"/>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0" t="0" r="0" b="0"/>
            <wp:docPr id="6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1"/>
                    <pic:cNvPicPr>
                      <a:picLocks noChangeAspect="1" noChangeArrowheads="1"/>
                    </pic:cNvPicPr>
                  </pic:nvPicPr>
                  <pic:blipFill>
                    <a:blip r:embed="rId16"/>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0" t="0" r="9525" b="0"/>
            <wp:docPr id="6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2"/>
                    <pic:cNvPicPr>
                      <a:picLocks noChangeAspect="1" noChangeArrowheads="1"/>
                    </pic:cNvPicPr>
                  </pic:nvPicPr>
                  <pic:blipFill>
                    <a:blip r:embed="rId17"/>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：项目承担单位前三年事业费拨款；</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0" t="0" r="9525" b="0"/>
            <wp:docPr id="6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3"/>
                    <pic:cNvPicPr>
                      <a:picLocks noChangeAspect="1" noChangeArrowheads="1"/>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0" t="0" r="0" b="0"/>
            <wp:docPr id="5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4"/>
                    <pic:cNvPicPr>
                      <a:picLocks noChangeAspect="1" noChangeArrowheads="1"/>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0" t="0" r="9525" b="0"/>
            <wp:docPr id="5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5"/>
                    <pic:cNvPicPr>
                      <a:picLocks noChangeAspect="1" noChangeArrowheads="1"/>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：项目承担单位前三年营业总收入；</w:t>
      </w:r>
    </w:p>
    <w:p>
      <w:pPr>
        <w:ind w:firstLine="560" w:firstLineChars="200"/>
        <w:rPr>
          <w:rFonts w:eastAsia="仿宋_GB2312"/>
          <w:sz w:val="28"/>
          <w:szCs w:val="28"/>
        </w:rPr>
      </w:pPr>
      <w:r>
        <w:rPr>
          <w:rFonts w:eastAsia="仿宋_GB2312"/>
          <w:sz w:val="28"/>
          <w:szCs w:val="28"/>
        </w:rPr>
        <w:drawing>
          <wp:inline distT="0" distB="0" distL="0" distR="0">
            <wp:extent cx="142875" cy="133350"/>
            <wp:effectExtent l="0" t="0" r="9525" b="0"/>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pic:cNvPicPr>
                      <a:picLocks noChangeAspect="1" noChangeArrowheads="1"/>
                    </pic:cNvPicPr>
                  </pic:nvPicPr>
                  <pic:blipFill>
                    <a:blip r:embed="rId21"/>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sz w:val="28"/>
          <w:szCs w:val="28"/>
        </w:rPr>
        <w:t>≥95%及其他不适用该公式计算的情况，按下列方法计列：</w:t>
      </w:r>
    </w:p>
    <w:p>
      <w:pPr>
        <w:ind w:firstLine="560" w:firstLineChars="200"/>
        <w:jc w:val="center"/>
        <w:rPr>
          <w:rFonts w:eastAsia="仿宋_GB2312"/>
          <w:sz w:val="28"/>
          <w:szCs w:val="28"/>
        </w:rPr>
      </w:pPr>
      <w:r>
        <w:rPr>
          <w:rFonts w:eastAsia="仿宋_GB2312"/>
          <w:sz w:val="28"/>
          <w:szCs w:val="28"/>
        </w:rPr>
        <w:object>
          <v:shape id="_x0000_i1027" o:spt="75" type="#_x0000_t75" style="height:33pt;width:96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0" t="0" r="9525" b="0"/>
            <wp:docPr id="5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
                    <pic:cNvPicPr>
                      <a:picLocks noChangeAspect="1" noChangeArrowheads="1"/>
                    </pic:cNvPicPr>
                  </pic:nvPicPr>
                  <pic:blipFill>
                    <a:blip r:embed="rId10"/>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33350" cy="200025"/>
            <wp:effectExtent l="0" t="0" r="0" b="8890"/>
            <wp:docPr id="5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9"/>
                    <pic:cNvPicPr>
                      <a:picLocks noChangeAspect="1" noChangeArrowheads="1"/>
                    </pic:cNvPicPr>
                  </pic:nvPicPr>
                  <pic:blipFill>
                    <a:blip r:embed="rId24"/>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sz w:val="28"/>
          <w:szCs w:val="28"/>
        </w:rPr>
        <w:t>：项目承担单位上年实际发放工资总额（或绩效工资总额）；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61925" cy="161925"/>
            <wp:effectExtent l="0" t="0" r="9525" b="7620"/>
            <wp:docPr id="5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0"/>
                    <pic:cNvPicPr>
                      <a:picLocks noChangeAspect="1" noChangeArrowheads="1"/>
                    </pic:cNvPicPr>
                  </pic:nvPicPr>
                  <pic:blipFill>
                    <a:blip r:embed="rId25"/>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sz w:val="28"/>
          <w:szCs w:val="28"/>
        </w:rPr>
        <w:t>：项目承担单位上年事业费拨款；</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0" t="0" r="9525" b="0"/>
            <wp:docPr id="5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1"/>
                    <pic:cNvPicPr>
                      <a:picLocks noChangeAspect="1" noChangeArrowheads="1"/>
                    </pic:cNvPicPr>
                  </pic:nvPicPr>
                  <pic:blipFill>
                    <a:blip r:embed="rId26"/>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：第i年直接从事该项目研制人数，不含享受年薪制的人员。</w:t>
      </w:r>
    </w:p>
    <w:p>
      <w:pPr>
        <w:ind w:firstLine="560" w:firstLineChars="200"/>
        <w:rPr>
          <w:rFonts w:eastAsia="仿宋_GB2312"/>
          <w:sz w:val="28"/>
          <w:szCs w:val="28"/>
        </w:rPr>
      </w:pPr>
      <w:r>
        <w:rPr>
          <w:rFonts w:eastAsia="仿宋_GB2312"/>
          <w:sz w:val="28"/>
          <w:szCs w:val="28"/>
        </w:rPr>
        <w:drawing>
          <wp:inline distT="0" distB="0" distL="0" distR="0">
            <wp:extent cx="161925" cy="180975"/>
            <wp:effectExtent l="0" t="0" r="9525" b="8890"/>
            <wp:docPr id="5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2"/>
                    <pic:cNvPicPr>
                      <a:picLocks noChangeAspect="1" noChangeArrowheads="1"/>
                    </pic:cNvPicPr>
                  </pic:nvPicPr>
                  <pic:blipFill>
                    <a:blip r:embed="rId27"/>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sz w:val="28"/>
          <w:szCs w:val="28"/>
        </w:rPr>
        <w:t>：上半年全年平均在岗职工人数；</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n：研制周期（年）。</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（九）收益</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指项目承担单位完成科研项目预计获得的利润。预计收益按项目预计成本扣除材料费中的外购成品费，专用费及外协费后的5%计列。</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万元，……（说明测算依据）。</w:t>
      </w:r>
    </w:p>
    <w:p>
      <w:pPr>
        <w:adjustRightInd w:val="0"/>
        <w:snapToGrid w:val="0"/>
        <w:spacing w:line="460" w:lineRule="exact"/>
        <w:ind w:firstLine="560" w:firstLineChars="200"/>
        <w:rPr>
          <w:rFonts w:hint="eastAsia"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（十）不可预见费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指为应对研制过程中可能出现的不可预见因素而预留的费用，研制周期超过36个月且项目预计成本超过1000万元的科研项目方可计列。</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万元，……（说明列不可预见费的详细原因）。</w:t>
      </w:r>
    </w:p>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rPr>
          <w:rFonts w:ascii="Times New Roman" w:hAnsi="Times New Roman"/>
          <w:sz w:val="32"/>
          <w:szCs w:val="32"/>
        </w:rPr>
      </w:pPr>
    </w:p>
    <w:p>
      <w:pPr>
        <w:adjustRightInd w:val="0"/>
        <w:snapToGrid w:val="0"/>
        <w:spacing w:line="460" w:lineRule="exact"/>
        <w:ind w:firstLine="560" w:firstLineChars="200"/>
        <w:rPr>
          <w:rFonts w:ascii="Times New Roman" w:hAnsi="Times New Roman"/>
          <w:sz w:val="32"/>
          <w:szCs w:val="32"/>
        </w:rPr>
      </w:pPr>
    </w:p>
    <w:sectPr>
      <w:pgSz w:w="11906" w:h="16838"/>
      <w:pgMar w:top="1134" w:right="1134" w:bottom="1134" w:left="9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modern"/>
    <w:pitch w:val="default"/>
    <w:sig w:usb0="00000000" w:usb1="00000000" w:usb2="00000000" w:usb3="00000000" w:csb0="0000019F" w:csb1="00000000"/>
  </w:font>
  <w:font w:name="Calibri">
    <w:altName w:val="DejaVu Sans"/>
    <w:panose1 w:val="020F0502020204030204"/>
    <w:charset w:val="00"/>
    <w:family w:val="decorative"/>
    <w:pitch w:val="default"/>
    <w:sig w:usb0="00000000" w:usb1="00000000" w:usb2="00000001" w:usb3="00000000" w:csb0="0000019F"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00000000" w:usb1="00000000"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00000000" w:usb1="00000000"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Times New Roman"/>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altName w:val="Ubuntu"/>
    <w:panose1 w:val="020B0604030504040204"/>
    <w:charset w:val="00"/>
    <w:family w:val="auto"/>
    <w:pitch w:val="default"/>
    <w:sig w:usb0="00000000" w:usb1="00000000" w:usb2="00000029" w:usb3="00000000" w:csb0="200101FF" w:csb1="20280000"/>
  </w:font>
  <w:font w:name="FreeSerif">
    <w:panose1 w:val="02020603050405020304"/>
    <w:charset w:val="00"/>
    <w:family w:val="auto"/>
    <w:pitch w:val="default"/>
    <w:sig w:usb0="E59FAFFF" w:usb1="C200FDFF" w:usb2="43501B29" w:usb3="04000043" w:csb0="600101FF" w:csb1="FFFF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19</w:t>
    </w:r>
    <w:r>
      <w:rPr>
        <w:rStyle w:val="14"/>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6140788">
    <w:nsid w:val="5DF1FFF4"/>
    <w:multiLevelType w:val="singleLevel"/>
    <w:tmpl w:val="5DF1FFF4"/>
    <w:lvl w:ilvl="0" w:tentative="1">
      <w:start w:val="1"/>
      <w:numFmt w:val="decimal"/>
      <w:lvlText w:val="%1."/>
      <w:lvlJc w:val="left"/>
      <w:pPr>
        <w:ind w:left="425" w:hanging="425"/>
      </w:pPr>
      <w:rPr>
        <w:rFonts w:hint="default"/>
      </w:rPr>
    </w:lvl>
  </w:abstractNum>
  <w:num w:numId="1">
    <w:abstractNumId w:val="15761407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3B"/>
    <w:rsid w:val="00041144"/>
    <w:rsid w:val="00051ED8"/>
    <w:rsid w:val="000572A7"/>
    <w:rsid w:val="00077DC4"/>
    <w:rsid w:val="000A136B"/>
    <w:rsid w:val="000E4AB7"/>
    <w:rsid w:val="000F5E66"/>
    <w:rsid w:val="001034D6"/>
    <w:rsid w:val="00107A7D"/>
    <w:rsid w:val="001157B2"/>
    <w:rsid w:val="001212C7"/>
    <w:rsid w:val="00131A9A"/>
    <w:rsid w:val="00132FB3"/>
    <w:rsid w:val="00151B8B"/>
    <w:rsid w:val="00154C76"/>
    <w:rsid w:val="001620BC"/>
    <w:rsid w:val="00162993"/>
    <w:rsid w:val="00172737"/>
    <w:rsid w:val="00177E00"/>
    <w:rsid w:val="001941DD"/>
    <w:rsid w:val="00194A23"/>
    <w:rsid w:val="001C6F6F"/>
    <w:rsid w:val="001E7115"/>
    <w:rsid w:val="001F2D1A"/>
    <w:rsid w:val="00226C56"/>
    <w:rsid w:val="00244058"/>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827CC"/>
    <w:rsid w:val="00393C60"/>
    <w:rsid w:val="003A0AD5"/>
    <w:rsid w:val="003A2B90"/>
    <w:rsid w:val="003A3019"/>
    <w:rsid w:val="003B4418"/>
    <w:rsid w:val="003E0386"/>
    <w:rsid w:val="003E3F4F"/>
    <w:rsid w:val="003E474F"/>
    <w:rsid w:val="003F0E2D"/>
    <w:rsid w:val="003F1D3B"/>
    <w:rsid w:val="003F57A9"/>
    <w:rsid w:val="004028D0"/>
    <w:rsid w:val="0040713B"/>
    <w:rsid w:val="00416B37"/>
    <w:rsid w:val="00417C4A"/>
    <w:rsid w:val="00425E51"/>
    <w:rsid w:val="0044360F"/>
    <w:rsid w:val="00457BFD"/>
    <w:rsid w:val="004812DE"/>
    <w:rsid w:val="00495889"/>
    <w:rsid w:val="004A57CA"/>
    <w:rsid w:val="004F0F1D"/>
    <w:rsid w:val="00500429"/>
    <w:rsid w:val="0050609A"/>
    <w:rsid w:val="005168AC"/>
    <w:rsid w:val="00527813"/>
    <w:rsid w:val="0054181E"/>
    <w:rsid w:val="00550843"/>
    <w:rsid w:val="00554CA6"/>
    <w:rsid w:val="005635D7"/>
    <w:rsid w:val="00566E2A"/>
    <w:rsid w:val="005A37A1"/>
    <w:rsid w:val="005B712E"/>
    <w:rsid w:val="005C21FF"/>
    <w:rsid w:val="005D08B2"/>
    <w:rsid w:val="005D6C58"/>
    <w:rsid w:val="006506B6"/>
    <w:rsid w:val="00653FCB"/>
    <w:rsid w:val="006542B1"/>
    <w:rsid w:val="00674395"/>
    <w:rsid w:val="006A387B"/>
    <w:rsid w:val="006B0BE7"/>
    <w:rsid w:val="006E14CD"/>
    <w:rsid w:val="006E33F7"/>
    <w:rsid w:val="006F1A0F"/>
    <w:rsid w:val="0071153F"/>
    <w:rsid w:val="00736DB3"/>
    <w:rsid w:val="00750379"/>
    <w:rsid w:val="00754574"/>
    <w:rsid w:val="00755AA6"/>
    <w:rsid w:val="00766040"/>
    <w:rsid w:val="0077497C"/>
    <w:rsid w:val="007773D5"/>
    <w:rsid w:val="00785848"/>
    <w:rsid w:val="00792099"/>
    <w:rsid w:val="007B12D2"/>
    <w:rsid w:val="007B2F2F"/>
    <w:rsid w:val="007E566F"/>
    <w:rsid w:val="00826847"/>
    <w:rsid w:val="00826BE0"/>
    <w:rsid w:val="00841B50"/>
    <w:rsid w:val="0084529E"/>
    <w:rsid w:val="0084580E"/>
    <w:rsid w:val="00863208"/>
    <w:rsid w:val="00877EE1"/>
    <w:rsid w:val="008D4583"/>
    <w:rsid w:val="00903856"/>
    <w:rsid w:val="0091240F"/>
    <w:rsid w:val="00920A3C"/>
    <w:rsid w:val="00950CFE"/>
    <w:rsid w:val="00973C0C"/>
    <w:rsid w:val="009960E3"/>
    <w:rsid w:val="009A7D1C"/>
    <w:rsid w:val="009B716F"/>
    <w:rsid w:val="009C218B"/>
    <w:rsid w:val="009C4E11"/>
    <w:rsid w:val="009D4C9F"/>
    <w:rsid w:val="009D5529"/>
    <w:rsid w:val="009E2294"/>
    <w:rsid w:val="00A068EC"/>
    <w:rsid w:val="00A3200A"/>
    <w:rsid w:val="00A53343"/>
    <w:rsid w:val="00A614DA"/>
    <w:rsid w:val="00A6761A"/>
    <w:rsid w:val="00A76582"/>
    <w:rsid w:val="00A8694C"/>
    <w:rsid w:val="00AA1DA5"/>
    <w:rsid w:val="00AC06F5"/>
    <w:rsid w:val="00AC40AE"/>
    <w:rsid w:val="00AE11DC"/>
    <w:rsid w:val="00AE7E67"/>
    <w:rsid w:val="00B10E68"/>
    <w:rsid w:val="00B27157"/>
    <w:rsid w:val="00B42832"/>
    <w:rsid w:val="00B53E12"/>
    <w:rsid w:val="00B729F8"/>
    <w:rsid w:val="00B93489"/>
    <w:rsid w:val="00B95B6F"/>
    <w:rsid w:val="00B9717F"/>
    <w:rsid w:val="00BA65A9"/>
    <w:rsid w:val="00BB4780"/>
    <w:rsid w:val="00BE2C0E"/>
    <w:rsid w:val="00C162CF"/>
    <w:rsid w:val="00C326B9"/>
    <w:rsid w:val="00C5456C"/>
    <w:rsid w:val="00C6059A"/>
    <w:rsid w:val="00C63E32"/>
    <w:rsid w:val="00C7042C"/>
    <w:rsid w:val="00C732CF"/>
    <w:rsid w:val="00C86D2D"/>
    <w:rsid w:val="00C930C7"/>
    <w:rsid w:val="00CA4C7F"/>
    <w:rsid w:val="00CB27C9"/>
    <w:rsid w:val="00CD574D"/>
    <w:rsid w:val="00CF2C39"/>
    <w:rsid w:val="00D031FF"/>
    <w:rsid w:val="00D033B7"/>
    <w:rsid w:val="00D123E0"/>
    <w:rsid w:val="00D50823"/>
    <w:rsid w:val="00D52D40"/>
    <w:rsid w:val="00D53C08"/>
    <w:rsid w:val="00D55A8D"/>
    <w:rsid w:val="00D85EED"/>
    <w:rsid w:val="00D873D9"/>
    <w:rsid w:val="00DA2F0F"/>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EF5E52"/>
    <w:rsid w:val="00F002A8"/>
    <w:rsid w:val="00F10245"/>
    <w:rsid w:val="00F147B4"/>
    <w:rsid w:val="00F21673"/>
    <w:rsid w:val="00F6774A"/>
    <w:rsid w:val="00F7432E"/>
    <w:rsid w:val="00FB1EAB"/>
    <w:rsid w:val="00FE6717"/>
    <w:rsid w:val="23AB1558"/>
    <w:rsid w:val="3FFF2620"/>
    <w:rsid w:val="57434CEC"/>
    <w:rsid w:val="6CF3F0B5"/>
    <w:rsid w:val="93EBD40A"/>
    <w:rsid w:val="BC7F6194"/>
    <w:rsid w:val="CECDADAE"/>
    <w:rsid w:val="CFFF7FD7"/>
    <w:rsid w:val="D666223E"/>
    <w:rsid w:val="EB37F9FF"/>
    <w:rsid w:val="EC19ACC7"/>
    <w:rsid w:val="F7F671C2"/>
    <w:rsid w:val="FF65FA8C"/>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8"/>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3"/>
    <w:qFormat/>
    <w:uiPriority w:val="0"/>
    <w:pPr>
      <w:keepNext/>
      <w:keepLines/>
      <w:spacing w:before="60" w:after="60"/>
      <w:jc w:val="left"/>
      <w:outlineLvl w:val="2"/>
    </w:pPr>
    <w:rPr>
      <w:rFonts w:ascii="Times New Roman" w:hAnsi="Times New Roman"/>
      <w:sz w:val="28"/>
      <w:szCs w:val="28"/>
    </w:rPr>
  </w:style>
  <w:style w:type="character" w:default="1" w:styleId="13">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4">
    <w:name w:val="caption"/>
    <w:basedOn w:val="1"/>
    <w:next w:val="1"/>
    <w:link w:val="22"/>
    <w:qFormat/>
    <w:uiPriority w:val="0"/>
    <w:rPr>
      <w:rFonts w:ascii="Arial" w:hAnsi="Arial" w:eastAsia="黑体" w:cs="Arial"/>
      <w:sz w:val="20"/>
      <w:szCs w:val="20"/>
    </w:rPr>
  </w:style>
  <w:style w:type="paragraph" w:styleId="5">
    <w:name w:val="Document Map"/>
    <w:basedOn w:val="1"/>
    <w:link w:val="26"/>
    <w:unhideWhenUsed/>
    <w:uiPriority w:val="99"/>
    <w:rPr>
      <w:rFonts w:ascii="宋体"/>
      <w:sz w:val="18"/>
      <w:szCs w:val="18"/>
    </w:rPr>
  </w:style>
  <w:style w:type="paragraph" w:styleId="6">
    <w:name w:val="Plain Text"/>
    <w:basedOn w:val="1"/>
    <w:link w:val="19"/>
    <w:unhideWhenUsed/>
    <w:uiPriority w:val="0"/>
    <w:rPr>
      <w:rFonts w:ascii="宋体" w:hAnsi="Courier New" w:eastAsia="仿宋_GB2312"/>
      <w:kern w:val="0"/>
      <w:sz w:val="32"/>
      <w:szCs w:val="20"/>
    </w:rPr>
  </w:style>
  <w:style w:type="paragraph" w:styleId="7">
    <w:name w:val="Balloon Text"/>
    <w:basedOn w:val="1"/>
    <w:link w:val="24"/>
    <w:semiHidden/>
    <w:uiPriority w:val="99"/>
    <w:rPr>
      <w:rFonts w:ascii="Times New Roman" w:hAnsi="Times New Roman"/>
      <w:sz w:val="18"/>
      <w:szCs w:val="18"/>
    </w:rPr>
  </w:style>
  <w:style w:type="paragraph" w:styleId="8">
    <w:name w:val="footer"/>
    <w:basedOn w:val="1"/>
    <w:link w:val="20"/>
    <w:uiPriority w:val="99"/>
    <w:pPr>
      <w:tabs>
        <w:tab w:val="center" w:pos="4153"/>
        <w:tab w:val="right" w:pos="8306"/>
      </w:tabs>
      <w:snapToGrid w:val="0"/>
      <w:jc w:val="left"/>
    </w:pPr>
    <w:rPr>
      <w:rFonts w:ascii="Times New Roman" w:hAnsi="Times New Roman" w:eastAsia="仿宋_GB2312"/>
      <w:sz w:val="18"/>
      <w:szCs w:val="18"/>
    </w:rPr>
  </w:style>
  <w:style w:type="paragraph" w:styleId="9">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toc 2"/>
    <w:basedOn w:val="1"/>
    <w:next w:val="1"/>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paragraph" w:styleId="12">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4">
    <w:name w:val="page number"/>
    <w:basedOn w:val="13"/>
    <w:qFormat/>
    <w:uiPriority w:val="99"/>
  </w:style>
  <w:style w:type="character" w:styleId="15">
    <w:name w:val="Hyperlink"/>
    <w:unhideWhenUsed/>
    <w:uiPriority w:val="99"/>
    <w:rPr>
      <w:color w:val="0000FF"/>
      <w:u w:val="single"/>
    </w:rPr>
  </w:style>
  <w:style w:type="table" w:styleId="17">
    <w:name w:val="Table Grid"/>
    <w:basedOn w:val="16"/>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标题 2 Char"/>
    <w:link w:val="2"/>
    <w:uiPriority w:val="0"/>
    <w:rPr>
      <w:rFonts w:ascii="Arial" w:hAnsi="Arial" w:eastAsia="黑体"/>
      <w:b/>
      <w:bCs/>
      <w:kern w:val="2"/>
      <w:sz w:val="32"/>
      <w:szCs w:val="32"/>
    </w:rPr>
  </w:style>
  <w:style w:type="character" w:customStyle="1" w:styleId="19">
    <w:name w:val="纯文本 Char"/>
    <w:link w:val="6"/>
    <w:semiHidden/>
    <w:uiPriority w:val="0"/>
    <w:rPr>
      <w:rFonts w:ascii="宋体" w:hAnsi="Courier New" w:eastAsia="仿宋_GB2312" w:cs="Times New Roman"/>
      <w:sz w:val="32"/>
      <w:szCs w:val="20"/>
    </w:rPr>
  </w:style>
  <w:style w:type="character" w:customStyle="1" w:styleId="20">
    <w:name w:val="页脚 Char"/>
    <w:link w:val="8"/>
    <w:qFormat/>
    <w:uiPriority w:val="99"/>
    <w:rPr>
      <w:rFonts w:ascii="Times New Roman" w:hAnsi="Times New Roman" w:eastAsia="仿宋_GB2312"/>
      <w:kern w:val="2"/>
      <w:sz w:val="18"/>
      <w:szCs w:val="18"/>
    </w:rPr>
  </w:style>
  <w:style w:type="character" w:customStyle="1" w:styleId="21">
    <w:name w:val="页眉 Char"/>
    <w:link w:val="9"/>
    <w:semiHidden/>
    <w:uiPriority w:val="99"/>
    <w:rPr>
      <w:kern w:val="2"/>
      <w:sz w:val="18"/>
      <w:szCs w:val="18"/>
    </w:rPr>
  </w:style>
  <w:style w:type="character" w:customStyle="1" w:styleId="22">
    <w:name w:val="题注 Char1"/>
    <w:link w:val="4"/>
    <w:locked/>
    <w:uiPriority w:val="0"/>
    <w:rPr>
      <w:rFonts w:ascii="Arial" w:hAnsi="Arial" w:eastAsia="黑体" w:cs="Arial"/>
      <w:kern w:val="2"/>
      <w:lang w:val="en-US" w:eastAsia="zh-CN" w:bidi="ar-SA"/>
    </w:rPr>
  </w:style>
  <w:style w:type="character" w:customStyle="1" w:styleId="23">
    <w:name w:val="标题 3 Char"/>
    <w:link w:val="3"/>
    <w:uiPriority w:val="0"/>
    <w:rPr>
      <w:rFonts w:ascii="Times New Roman" w:hAnsi="Times New Roman"/>
      <w:kern w:val="2"/>
      <w:sz w:val="28"/>
      <w:szCs w:val="28"/>
    </w:rPr>
  </w:style>
  <w:style w:type="character" w:customStyle="1" w:styleId="24">
    <w:name w:val="批注框文本 Char"/>
    <w:link w:val="7"/>
    <w:semiHidden/>
    <w:uiPriority w:val="99"/>
    <w:rPr>
      <w:rFonts w:ascii="Times New Roman" w:hAnsi="Times New Roman"/>
      <w:kern w:val="2"/>
      <w:sz w:val="18"/>
      <w:szCs w:val="18"/>
    </w:rPr>
  </w:style>
  <w:style w:type="character" w:customStyle="1" w:styleId="25">
    <w:name w:val="正文hxn"/>
    <w:uiPriority w:val="0"/>
    <w:rPr>
      <w:rFonts w:hint="eastAsia" w:ascii="仿宋_GB2312" w:eastAsia="仿宋_GB2312"/>
      <w:color w:val="000000"/>
      <w:sz w:val="28"/>
    </w:rPr>
  </w:style>
  <w:style w:type="character" w:customStyle="1" w:styleId="26">
    <w:name w:val="文档结构图 Char"/>
    <w:link w:val="5"/>
    <w:semiHidden/>
    <w:uiPriority w:val="99"/>
    <w:rPr>
      <w:rFonts w:ascii="宋体"/>
      <w:kern w:val="2"/>
      <w:sz w:val="18"/>
      <w:szCs w:val="18"/>
    </w:rPr>
  </w:style>
  <w:style w:type="paragraph" w:customStyle="1" w:styleId="27">
    <w:name w:val="List Paragraph"/>
    <w:basedOn w:val="1"/>
    <w:qFormat/>
    <w:uiPriority w:val="34"/>
    <w:pPr>
      <w:ind w:firstLine="420" w:firstLineChars="200"/>
    </w:pPr>
  </w:style>
  <w:style w:type="paragraph" w:customStyle="1" w:styleId="28">
    <w:name w:val="列出段落1"/>
    <w:basedOn w:val="1"/>
    <w:qFormat/>
    <w:uiPriority w:val="34"/>
    <w:pPr>
      <w:ind w:firstLine="420" w:firstLineChars="200"/>
    </w:pPr>
    <w:rPr>
      <w:rFonts w:ascii="Times New Roman" w:hAnsi="Times New Roman"/>
      <w:szCs w:val="21"/>
    </w:rPr>
  </w:style>
  <w:style w:type="paragraph" w:customStyle="1" w:styleId="29">
    <w:name w:val="han"/>
    <w:basedOn w:val="1"/>
    <w:link w:val="30"/>
    <w:qFormat/>
    <w:uiPriority w:val="0"/>
    <w:rPr>
      <w:rFonts w:ascii="宋体" w:hAnsi="宋体"/>
      <w:sz w:val="24"/>
      <w:szCs w:val="24"/>
    </w:rPr>
  </w:style>
  <w:style w:type="character" w:customStyle="1" w:styleId="30">
    <w:name w:val="han 字符"/>
    <w:link w:val="29"/>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9.wmf"/><Relationship Id="rId26" Type="http://schemas.openxmlformats.org/officeDocument/2006/relationships/image" Target="media/image18.wmf"/><Relationship Id="rId25" Type="http://schemas.openxmlformats.org/officeDocument/2006/relationships/image" Target="media/image17.wmf"/><Relationship Id="rId24" Type="http://schemas.openxmlformats.org/officeDocument/2006/relationships/image" Target="media/image16.wmf"/><Relationship Id="rId23" Type="http://schemas.openxmlformats.org/officeDocument/2006/relationships/image" Target="media/image15.wmf"/><Relationship Id="rId22" Type="http://schemas.openxmlformats.org/officeDocument/2006/relationships/oleObject" Target="embeddings/oleObject3.bin"/><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1620</Words>
  <Characters>9235</Characters>
  <Lines>76</Lines>
  <Paragraphs>21</Paragraphs>
  <TotalTime>0</TotalTime>
  <ScaleCrop>false</ScaleCrop>
  <LinksUpToDate>false</LinksUpToDate>
  <CharactersWithSpaces>10834</CharactersWithSpaces>
  <Application>WPS Office 专业版_10.1.0.6171_F1E327BC-269C-435d-A152-05C5408002CA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2018-12-05T18:51:00Z</dcterms:created>
  <dc:creator>USER</dc:creator>
  <cp:lastModifiedBy>kylin</cp:lastModifiedBy>
  <dcterms:modified xsi:type="dcterms:W3CDTF">2019-11-12T07:35:57Z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2052-10.1.0.6171</vt:lpwstr>
  </property>
</Properties>
</file>